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531"/>
      </w:tblGrid>
      <w:tr w:rsidR="005B0159" w:rsidRPr="002659ED" w:rsidTr="008A7EB1">
        <w:trPr>
          <w:trHeight w:val="3826"/>
        </w:trPr>
        <w:tc>
          <w:tcPr>
            <w:tcW w:w="5531" w:type="dxa"/>
          </w:tcPr>
          <w:p w:rsidR="005B0159" w:rsidRPr="002659ED" w:rsidRDefault="005B0159" w:rsidP="008A7EB1">
            <w:pPr>
              <w:tabs>
                <w:tab w:val="left" w:pos="5295"/>
                <w:tab w:val="left" w:pos="7215"/>
              </w:tabs>
              <w:spacing w:line="360" w:lineRule="auto"/>
              <w:jc w:val="center"/>
            </w:pPr>
            <w:r w:rsidRPr="002659ED">
              <w:rPr>
                <w:noProof/>
              </w:rPr>
              <w:drawing>
                <wp:inline distT="0" distB="0" distL="0" distR="0">
                  <wp:extent cx="725805" cy="770255"/>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805" cy="770255"/>
                          </a:xfrm>
                          <a:prstGeom prst="rect">
                            <a:avLst/>
                          </a:prstGeom>
                          <a:noFill/>
                          <a:ln>
                            <a:noFill/>
                          </a:ln>
                        </pic:spPr>
                      </pic:pic>
                    </a:graphicData>
                  </a:graphic>
                </wp:inline>
              </w:drawing>
            </w:r>
          </w:p>
          <w:p w:rsidR="005B0159" w:rsidRPr="002659ED" w:rsidRDefault="005B0159" w:rsidP="008A7EB1">
            <w:pPr>
              <w:pStyle w:val="a5"/>
              <w:rPr>
                <w:b/>
                <w:sz w:val="22"/>
              </w:rPr>
            </w:pPr>
            <w:r w:rsidRPr="002659ED">
              <w:rPr>
                <w:b/>
                <w:sz w:val="22"/>
              </w:rPr>
              <w:t>ДЕПАРТАМЕНТ</w:t>
            </w:r>
            <w:r w:rsidRPr="002659ED">
              <w:rPr>
                <w:b/>
                <w:sz w:val="22"/>
              </w:rPr>
              <w:br/>
              <w:t>ИНВЕСТИЦИОННОГО РАЗВИТИЯ</w:t>
            </w:r>
            <w:r w:rsidRPr="002659ED">
              <w:rPr>
                <w:b/>
                <w:sz w:val="22"/>
              </w:rPr>
              <w:br/>
              <w:t>СМОЛЕНСКОЙ ОБЛАСТИ</w:t>
            </w:r>
          </w:p>
          <w:p w:rsidR="005B0159" w:rsidRDefault="005B0159" w:rsidP="008A7EB1">
            <w:pPr>
              <w:spacing w:before="40"/>
              <w:jc w:val="center"/>
              <w:rPr>
                <w:sz w:val="18"/>
              </w:rPr>
            </w:pPr>
            <w:r>
              <w:rPr>
                <w:sz w:val="18"/>
              </w:rPr>
              <w:t>ул. Энгельса, д. 23, г. Смоленск, 214014</w:t>
            </w:r>
          </w:p>
          <w:p w:rsidR="005B0159" w:rsidRDefault="005B0159" w:rsidP="008A7EB1">
            <w:pPr>
              <w:jc w:val="center"/>
              <w:rPr>
                <w:sz w:val="18"/>
              </w:rPr>
            </w:pPr>
            <w:r w:rsidRPr="008F54A9">
              <w:rPr>
                <w:sz w:val="18"/>
              </w:rPr>
              <w:t>https://dep-invest.admin-smolensk.ru/</w:t>
            </w:r>
          </w:p>
          <w:p w:rsidR="005B0159" w:rsidRPr="00BE2D00" w:rsidRDefault="005B0159" w:rsidP="008A7EB1">
            <w:pPr>
              <w:jc w:val="center"/>
              <w:rPr>
                <w:sz w:val="18"/>
              </w:rPr>
            </w:pPr>
            <w:r>
              <w:rPr>
                <w:sz w:val="18"/>
                <w:lang w:val="en-US"/>
              </w:rPr>
              <w:t>dep</w:t>
            </w:r>
            <w:r w:rsidRPr="00977EA0">
              <w:rPr>
                <w:sz w:val="18"/>
              </w:rPr>
              <w:t>@</w:t>
            </w:r>
            <w:proofErr w:type="spellStart"/>
            <w:r>
              <w:rPr>
                <w:sz w:val="18"/>
                <w:lang w:val="en-US"/>
              </w:rPr>
              <w:t>smolinvest</w:t>
            </w:r>
            <w:proofErr w:type="spellEnd"/>
            <w:r w:rsidRPr="00977EA0">
              <w:rPr>
                <w:sz w:val="18"/>
              </w:rPr>
              <w:t>.</w:t>
            </w:r>
            <w:r>
              <w:rPr>
                <w:sz w:val="18"/>
                <w:lang w:val="en-US"/>
              </w:rPr>
              <w:t>com</w:t>
            </w:r>
          </w:p>
          <w:p w:rsidR="005B0159" w:rsidRDefault="005B0159" w:rsidP="008A7EB1">
            <w:pPr>
              <w:jc w:val="center"/>
              <w:rPr>
                <w:sz w:val="18"/>
              </w:rPr>
            </w:pPr>
            <w:r>
              <w:rPr>
                <w:sz w:val="18"/>
              </w:rPr>
              <w:t>Телефон</w:t>
            </w:r>
            <w:r w:rsidRPr="00977EA0">
              <w:rPr>
                <w:sz w:val="18"/>
              </w:rPr>
              <w:t>: (4812) 20-55-2</w:t>
            </w:r>
            <w:r>
              <w:rPr>
                <w:sz w:val="18"/>
              </w:rPr>
              <w:t>0</w:t>
            </w:r>
          </w:p>
          <w:p w:rsidR="005B0159" w:rsidRPr="00977EA0" w:rsidRDefault="005B0159" w:rsidP="008A7EB1">
            <w:pPr>
              <w:jc w:val="center"/>
              <w:rPr>
                <w:sz w:val="18"/>
              </w:rPr>
            </w:pPr>
            <w:r>
              <w:rPr>
                <w:sz w:val="18"/>
              </w:rPr>
              <w:t>Факс</w:t>
            </w:r>
            <w:r w:rsidRPr="00977EA0">
              <w:rPr>
                <w:sz w:val="18"/>
              </w:rPr>
              <w:t>: (4812) 20-55-13</w:t>
            </w:r>
          </w:p>
          <w:p w:rsidR="005B0159" w:rsidRPr="002659ED" w:rsidRDefault="005B0159" w:rsidP="008A7EB1">
            <w:pPr>
              <w:spacing w:before="120" w:after="40"/>
              <w:jc w:val="center"/>
              <w:rPr>
                <w:sz w:val="20"/>
              </w:rPr>
            </w:pPr>
            <w:r w:rsidRPr="002659ED">
              <w:rPr>
                <w:sz w:val="20"/>
              </w:rPr>
              <w:t>____________________ № ___________</w:t>
            </w:r>
          </w:p>
          <w:p w:rsidR="005B0159" w:rsidRPr="002659ED" w:rsidRDefault="005B0159" w:rsidP="008A7EB1">
            <w:pPr>
              <w:spacing w:before="120" w:after="40"/>
              <w:jc w:val="center"/>
              <w:rPr>
                <w:sz w:val="20"/>
              </w:rPr>
            </w:pPr>
            <w:r w:rsidRPr="002659ED">
              <w:rPr>
                <w:sz w:val="20"/>
              </w:rPr>
              <w:t>на № _____________ от _____________</w:t>
            </w:r>
          </w:p>
        </w:tc>
      </w:tr>
    </w:tbl>
    <w:p w:rsidR="00463F9B" w:rsidRDefault="00463F9B" w:rsidP="00463F9B">
      <w:pPr>
        <w:ind w:firstLine="709"/>
        <w:rPr>
          <w:szCs w:val="28"/>
        </w:rPr>
      </w:pPr>
    </w:p>
    <w:p w:rsidR="00164739" w:rsidRDefault="00164739" w:rsidP="00F15C84">
      <w:pPr>
        <w:pStyle w:val="ConsPlusTitle"/>
        <w:tabs>
          <w:tab w:val="left" w:pos="9180"/>
          <w:tab w:val="left" w:pos="10206"/>
        </w:tabs>
        <w:ind w:right="-1"/>
        <w:jc w:val="center"/>
        <w:rPr>
          <w:rFonts w:ascii="Times New Roman" w:hAnsi="Times New Roman" w:cs="Times New Roman"/>
          <w:sz w:val="28"/>
          <w:szCs w:val="28"/>
        </w:rPr>
      </w:pPr>
    </w:p>
    <w:p w:rsidR="0096701C" w:rsidRPr="00C27D1F" w:rsidRDefault="0096701C" w:rsidP="0096701C">
      <w:pPr>
        <w:pStyle w:val="ConsPlusNormal"/>
        <w:ind w:firstLine="540"/>
        <w:jc w:val="center"/>
        <w:rPr>
          <w:b/>
          <w:bCs/>
          <w:szCs w:val="28"/>
        </w:rPr>
      </w:pPr>
      <w:r w:rsidRPr="00C27D1F">
        <w:rPr>
          <w:b/>
          <w:bCs/>
          <w:szCs w:val="28"/>
        </w:rPr>
        <w:t>Отчет</w:t>
      </w:r>
    </w:p>
    <w:p w:rsidR="0096701C" w:rsidRPr="00C27D1F" w:rsidRDefault="0096701C" w:rsidP="0096701C">
      <w:pPr>
        <w:pStyle w:val="ConsPlusNormal"/>
        <w:ind w:firstLine="540"/>
        <w:jc w:val="center"/>
        <w:rPr>
          <w:b/>
          <w:bCs/>
          <w:szCs w:val="28"/>
        </w:rPr>
      </w:pPr>
      <w:r w:rsidRPr="00C27D1F">
        <w:rPr>
          <w:b/>
          <w:bCs/>
          <w:szCs w:val="28"/>
        </w:rPr>
        <w:t>о предварительной оценке регулирующего воздействия</w:t>
      </w:r>
    </w:p>
    <w:p w:rsidR="00F15C84" w:rsidRPr="00E25437" w:rsidRDefault="0096701C" w:rsidP="0096701C">
      <w:pPr>
        <w:pStyle w:val="ConsPlusNormal"/>
        <w:ind w:firstLine="540"/>
        <w:jc w:val="center"/>
        <w:rPr>
          <w:b/>
          <w:sz w:val="20"/>
        </w:rPr>
      </w:pPr>
      <w:r w:rsidRPr="00C27D1F">
        <w:rPr>
          <w:b/>
          <w:bCs/>
          <w:szCs w:val="28"/>
        </w:rPr>
        <w:t>проекта постановления Администрации Смоленской области «</w:t>
      </w:r>
      <w:r w:rsidR="00202833" w:rsidRPr="00C27D1F">
        <w:rPr>
          <w:b/>
          <w:bCs/>
          <w:szCs w:val="28"/>
        </w:rPr>
        <w:t>О внесении изменений в постановление Администрации Смоленской области от 27.10.2021 № 682</w:t>
      </w:r>
      <w:r w:rsidRPr="00C27D1F">
        <w:rPr>
          <w:b/>
          <w:bCs/>
          <w:szCs w:val="28"/>
        </w:rPr>
        <w:t>»</w:t>
      </w:r>
    </w:p>
    <w:p w:rsidR="00F15C84" w:rsidRPr="00E25437" w:rsidRDefault="00F15C84" w:rsidP="00F15C84">
      <w:pPr>
        <w:pStyle w:val="ConsPlusNormal"/>
        <w:ind w:firstLine="540"/>
        <w:jc w:val="center"/>
        <w:rPr>
          <w:b/>
          <w:sz w:val="20"/>
        </w:rPr>
      </w:pPr>
    </w:p>
    <w:p w:rsidR="005B0159" w:rsidRPr="00DC0159" w:rsidRDefault="000417A0" w:rsidP="005B0159">
      <w:pPr>
        <w:ind w:firstLine="709"/>
        <w:jc w:val="both"/>
        <w:rPr>
          <w:i/>
        </w:rPr>
      </w:pPr>
      <w:r w:rsidRPr="00DC0159">
        <w:rPr>
          <w:i/>
        </w:rPr>
        <w:t>а)</w:t>
      </w:r>
      <w:r w:rsidRPr="00DC0159">
        <w:rPr>
          <w:i/>
          <w:lang w:val="en-US"/>
        </w:rPr>
        <w:t> </w:t>
      </w:r>
      <w:r w:rsidR="005B0159" w:rsidRPr="00DC0159">
        <w:rPr>
          <w:i/>
        </w:rPr>
        <w:t xml:space="preserve">краткое описание предлагаемого правового регулирования в части положений, которые изменяют: </w:t>
      </w:r>
    </w:p>
    <w:p w:rsidR="00785304" w:rsidRPr="00DC0159" w:rsidRDefault="005B0159" w:rsidP="005B0159">
      <w:pPr>
        <w:ind w:firstLine="709"/>
        <w:jc w:val="both"/>
        <w:rPr>
          <w:i/>
        </w:rPr>
      </w:pPr>
      <w:r w:rsidRPr="00DC0159">
        <w:rPr>
          <w:i/>
        </w:rPr>
        <w:t>- содержание прав и обязанностей субъектов предпринимательской и инвестиционной деятельности:</w:t>
      </w:r>
    </w:p>
    <w:p w:rsidR="009E482C" w:rsidRPr="000263FD" w:rsidRDefault="00DC0159" w:rsidP="00070B1C">
      <w:pPr>
        <w:autoSpaceDE w:val="0"/>
        <w:autoSpaceDN w:val="0"/>
        <w:adjustRightInd w:val="0"/>
        <w:ind w:firstLine="709"/>
        <w:jc w:val="both"/>
        <w:rPr>
          <w:rFonts w:eastAsiaTheme="minorHAnsi"/>
          <w:szCs w:val="28"/>
          <w:lang w:eastAsia="en-US"/>
        </w:rPr>
      </w:pPr>
      <w:r w:rsidRPr="00DC0159">
        <w:rPr>
          <w:szCs w:val="28"/>
        </w:rPr>
        <w:t>Проект</w:t>
      </w:r>
      <w:r w:rsidRPr="00DC0159">
        <w:t xml:space="preserve"> постановления Администрации Смоленской области «О внесении изменений в постановление Администрации Смоленской области от 27.10.2021</w:t>
      </w:r>
      <w:r w:rsidR="00070B1C">
        <w:t xml:space="preserve"> </w:t>
      </w:r>
      <w:r w:rsidRPr="00DC0159">
        <w:t>№</w:t>
      </w:r>
      <w:r w:rsidR="00070B1C">
        <w:t> </w:t>
      </w:r>
      <w:r w:rsidRPr="00DC0159">
        <w:t xml:space="preserve">682» </w:t>
      </w:r>
      <w:r w:rsidRPr="00DC0159">
        <w:rPr>
          <w:szCs w:val="28"/>
        </w:rPr>
        <w:t>(далее - проект постановления</w:t>
      </w:r>
      <w:r w:rsidRPr="00672D8C">
        <w:rPr>
          <w:szCs w:val="28"/>
        </w:rPr>
        <w:t xml:space="preserve">) </w:t>
      </w:r>
      <w:r w:rsidRPr="00DC2AC8">
        <w:rPr>
          <w:szCs w:val="28"/>
        </w:rPr>
        <w:t xml:space="preserve">разработан </w:t>
      </w:r>
      <w:r w:rsidR="000263FD">
        <w:rPr>
          <w:szCs w:val="28"/>
        </w:rPr>
        <w:t xml:space="preserve">в целях приведения положений Порядка </w:t>
      </w:r>
      <w:r w:rsidR="000263FD" w:rsidRPr="00DC0159">
        <w:rPr>
          <w:szCs w:val="28"/>
        </w:rPr>
        <w:t>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r w:rsidR="00070B1C">
        <w:rPr>
          <w:szCs w:val="28"/>
        </w:rPr>
        <w:t xml:space="preserve"> (далее - Порядок)</w:t>
      </w:r>
      <w:r w:rsidR="000263FD">
        <w:rPr>
          <w:szCs w:val="28"/>
        </w:rPr>
        <w:t xml:space="preserve">, утвержденного </w:t>
      </w:r>
      <w:r w:rsidR="000263FD" w:rsidRPr="00DC0159">
        <w:t>постановление</w:t>
      </w:r>
      <w:r w:rsidR="000263FD">
        <w:t>м</w:t>
      </w:r>
      <w:r w:rsidR="000263FD" w:rsidRPr="00DC0159">
        <w:t xml:space="preserve"> Администрации Смоленской области от 27.10.2021</w:t>
      </w:r>
      <w:r w:rsidR="000263FD">
        <w:t xml:space="preserve"> </w:t>
      </w:r>
      <w:r w:rsidR="000263FD" w:rsidRPr="00DC0159">
        <w:t>№ 682</w:t>
      </w:r>
      <w:r w:rsidR="000263FD">
        <w:t>,</w:t>
      </w:r>
      <w:r w:rsidR="000263FD">
        <w:rPr>
          <w:szCs w:val="28"/>
        </w:rPr>
        <w:t xml:space="preserve"> </w:t>
      </w:r>
      <w:r w:rsidRPr="00DC2AC8">
        <w:rPr>
          <w:szCs w:val="28"/>
        </w:rPr>
        <w:t>в соответстви</w:t>
      </w:r>
      <w:r w:rsidR="000263FD">
        <w:rPr>
          <w:szCs w:val="28"/>
        </w:rPr>
        <w:t>е</w:t>
      </w:r>
      <w:r w:rsidRPr="00DC2AC8">
        <w:rPr>
          <w:szCs w:val="28"/>
        </w:rPr>
        <w:t xml:space="preserve"> с</w:t>
      </w:r>
      <w:r w:rsidR="000263FD">
        <w:rPr>
          <w:szCs w:val="28"/>
        </w:rPr>
        <w:t xml:space="preserve"> требованиями</w:t>
      </w:r>
      <w:r w:rsidRPr="00DC2AC8">
        <w:rPr>
          <w:szCs w:val="28"/>
        </w:rPr>
        <w:t xml:space="preserve"> </w:t>
      </w:r>
      <w:r>
        <w:rPr>
          <w:szCs w:val="28"/>
        </w:rPr>
        <w:t>постановлени</w:t>
      </w:r>
      <w:r w:rsidR="000263FD">
        <w:rPr>
          <w:szCs w:val="28"/>
        </w:rPr>
        <w:t>я</w:t>
      </w:r>
      <w:r>
        <w:rPr>
          <w:szCs w:val="28"/>
        </w:rPr>
        <w:t xml:space="preserve"> Правительства </w:t>
      </w:r>
      <w:r w:rsidRPr="00DC2AC8">
        <w:rPr>
          <w:szCs w:val="28"/>
        </w:rPr>
        <w:t>Российской Федерации</w:t>
      </w:r>
      <w:r>
        <w:rPr>
          <w:szCs w:val="28"/>
        </w:rPr>
        <w:t xml:space="preserve">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w:t>
      </w:r>
      <w:r w:rsidRPr="00DC2AC8">
        <w:rPr>
          <w:szCs w:val="28"/>
        </w:rPr>
        <w:t>постановлени</w:t>
      </w:r>
      <w:r w:rsidR="000263FD">
        <w:rPr>
          <w:szCs w:val="28"/>
        </w:rPr>
        <w:t>я</w:t>
      </w:r>
      <w:r w:rsidRPr="00DC2AC8">
        <w:rPr>
          <w:szCs w:val="28"/>
        </w:rPr>
        <w:t xml:space="preserve"> Правительства Российской Федерации от 18.09.2020 № 1492</w:t>
      </w:r>
      <w:r>
        <w:rPr>
          <w:szCs w:val="28"/>
        </w:rPr>
        <w:t xml:space="preserve"> (в ред. от 05.04.2022)</w:t>
      </w:r>
      <w:r w:rsidRPr="00DC2AC8">
        <w:rPr>
          <w:szCs w:val="28"/>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w:t>
      </w:r>
      <w:r w:rsidRPr="00DC2AC8">
        <w:rPr>
          <w:szCs w:val="28"/>
        </w:rPr>
        <w:lastRenderedPageBreak/>
        <w:t>актов Правительства Российской Федерации и отдельных положений некоторых актов Правительства Российской Федерации</w:t>
      </w:r>
      <w:r>
        <w:rPr>
          <w:szCs w:val="28"/>
        </w:rPr>
        <w:t>»,</w:t>
      </w:r>
      <w:r w:rsidRPr="00DC2AC8">
        <w:rPr>
          <w:szCs w:val="28"/>
        </w:rPr>
        <w:t xml:space="preserve"> приказ</w:t>
      </w:r>
      <w:r w:rsidR="000263FD">
        <w:rPr>
          <w:szCs w:val="28"/>
        </w:rPr>
        <w:t>а</w:t>
      </w:r>
      <w:r w:rsidRPr="00DC2AC8">
        <w:rPr>
          <w:szCs w:val="28"/>
        </w:rPr>
        <w:t xml:space="preserve"> Минэкономраз</w:t>
      </w:r>
      <w:r>
        <w:rPr>
          <w:szCs w:val="28"/>
        </w:rPr>
        <w:t>вития России от 26.03.2021 № 142 (в ред. от 24.03.2022)</w:t>
      </w:r>
      <w:r w:rsidRPr="00DC2AC8">
        <w:rPr>
          <w:szCs w:val="28"/>
        </w:rPr>
        <w:t xml:space="preserve"> </w:t>
      </w:r>
      <w:r>
        <w:rPr>
          <w:szCs w:val="28"/>
        </w:rPr>
        <w:t>«</w:t>
      </w:r>
      <w:r w:rsidRPr="00DC2AC8">
        <w:rPr>
          <w:szCs w:val="28"/>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w:t>
      </w:r>
      <w:r w:rsidR="000263FD">
        <w:rPr>
          <w:szCs w:val="28"/>
        </w:rPr>
        <w:t xml:space="preserve">и среднего предпринимательства» </w:t>
      </w:r>
      <w:r w:rsidR="000263FD" w:rsidRPr="00562464">
        <w:rPr>
          <w:szCs w:val="28"/>
        </w:rPr>
        <w:t xml:space="preserve">в целях реализации </w:t>
      </w:r>
      <w:r w:rsidR="000263FD">
        <w:rPr>
          <w:szCs w:val="28"/>
        </w:rPr>
        <w:t>мероприятия «</w:t>
      </w:r>
      <w:r w:rsidR="000263FD">
        <w:rPr>
          <w:rFonts w:eastAsiaTheme="minorHAnsi"/>
          <w:szCs w:val="28"/>
          <w:lang w:eastAsia="en-US"/>
        </w:rPr>
        <w:t>Предоставление грантов субъектам малого и среднего предпринимательства, являющимся социальными предприятиями, или субъектам малого и среднего предпринимательства, созданным физическими лицами в возрасте до 25 лет включительно</w:t>
      </w:r>
      <w:r w:rsidR="000263FD">
        <w:rPr>
          <w:szCs w:val="28"/>
        </w:rPr>
        <w:t xml:space="preserve">» </w:t>
      </w:r>
      <w:r w:rsidR="000263FD" w:rsidRPr="00562464">
        <w:rPr>
          <w:szCs w:val="28"/>
        </w:rPr>
        <w:t xml:space="preserve">регионального проекта </w:t>
      </w:r>
      <w:r w:rsidR="000263FD">
        <w:rPr>
          <w:szCs w:val="28"/>
        </w:rPr>
        <w:t>«</w:t>
      </w:r>
      <w:r w:rsidR="000263FD" w:rsidRPr="00562464">
        <w:rPr>
          <w:szCs w:val="28"/>
        </w:rPr>
        <w:t>Создание условий для легкого старта и комфортного ведения бизнеса</w:t>
      </w:r>
      <w:r w:rsidR="000263FD">
        <w:rPr>
          <w:szCs w:val="28"/>
        </w:rPr>
        <w:t>»</w:t>
      </w:r>
      <w:r w:rsidR="000263FD" w:rsidRPr="00562464">
        <w:rPr>
          <w:szCs w:val="28"/>
        </w:rPr>
        <w:t xml:space="preserve">, обеспечивающего достижение целей федерального проекта </w:t>
      </w:r>
      <w:r w:rsidR="000263FD">
        <w:rPr>
          <w:szCs w:val="28"/>
        </w:rPr>
        <w:t>«</w:t>
      </w:r>
      <w:r w:rsidR="000263FD" w:rsidRPr="00562464">
        <w:rPr>
          <w:szCs w:val="28"/>
        </w:rPr>
        <w:t>Создание условий для легкого старта и комфортного ведения бизнеса</w:t>
      </w:r>
      <w:r w:rsidR="000263FD">
        <w:rPr>
          <w:szCs w:val="28"/>
        </w:rPr>
        <w:t>»</w:t>
      </w:r>
      <w:r w:rsidR="000263FD" w:rsidRPr="00562464">
        <w:rPr>
          <w:szCs w:val="28"/>
        </w:rPr>
        <w:t xml:space="preserve">, входящего в состав национального проекта </w:t>
      </w:r>
      <w:r w:rsidR="000263FD">
        <w:rPr>
          <w:szCs w:val="28"/>
        </w:rPr>
        <w:t>«</w:t>
      </w:r>
      <w:r w:rsidR="000263FD" w:rsidRPr="00562464">
        <w:rPr>
          <w:szCs w:val="28"/>
        </w:rPr>
        <w:t>Малое и среднее предпринимательство и поддержка индивидуальной предпринимательской инициативы</w:t>
      </w:r>
      <w:r w:rsidR="000263FD">
        <w:rPr>
          <w:szCs w:val="28"/>
        </w:rPr>
        <w:t>»</w:t>
      </w:r>
      <w:r w:rsidR="00D4514B">
        <w:rPr>
          <w:szCs w:val="28"/>
        </w:rPr>
        <w:t xml:space="preserve"> (далее - региональный проект)</w:t>
      </w:r>
      <w:r w:rsidR="000263FD">
        <w:rPr>
          <w:szCs w:val="28"/>
        </w:rPr>
        <w:t xml:space="preserve"> и </w:t>
      </w:r>
      <w:r w:rsidRPr="00302929">
        <w:rPr>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утвержденной постановлением Администрации Смоленской области от 08.11.2013 № 894</w:t>
      </w:r>
      <w:r w:rsidRPr="00DC0159">
        <w:rPr>
          <w:szCs w:val="28"/>
        </w:rPr>
        <w:t xml:space="preserve"> </w:t>
      </w:r>
      <w:r w:rsidR="00AB7ED2" w:rsidRPr="00DC0159">
        <w:rPr>
          <w:szCs w:val="28"/>
        </w:rPr>
        <w:t>(далее –</w:t>
      </w:r>
      <w:r w:rsidR="0060798E" w:rsidRPr="00DC0159">
        <w:rPr>
          <w:szCs w:val="28"/>
        </w:rPr>
        <w:t xml:space="preserve"> П</w:t>
      </w:r>
      <w:r w:rsidR="00AB7ED2" w:rsidRPr="00DC0159">
        <w:rPr>
          <w:szCs w:val="28"/>
        </w:rPr>
        <w:t>рограмма)</w:t>
      </w:r>
      <w:r w:rsidR="00722C60" w:rsidRPr="00DC0159">
        <w:rPr>
          <w:szCs w:val="28"/>
        </w:rPr>
        <w:t>.</w:t>
      </w:r>
    </w:p>
    <w:p w:rsidR="007F5379" w:rsidRPr="00DC0159" w:rsidRDefault="00722C60" w:rsidP="00961A3E">
      <w:pPr>
        <w:widowControl w:val="0"/>
        <w:ind w:firstLine="708"/>
        <w:jc w:val="both"/>
        <w:rPr>
          <w:szCs w:val="28"/>
        </w:rPr>
      </w:pPr>
      <w:r w:rsidRPr="00DC0159">
        <w:rPr>
          <w:szCs w:val="28"/>
        </w:rPr>
        <w:t xml:space="preserve">Проектом </w:t>
      </w:r>
      <w:r w:rsidR="00961A3E" w:rsidRPr="00DC0159">
        <w:rPr>
          <w:szCs w:val="28"/>
        </w:rPr>
        <w:t xml:space="preserve">постановления </w:t>
      </w:r>
      <w:r w:rsidR="00070B1C">
        <w:rPr>
          <w:szCs w:val="28"/>
        </w:rPr>
        <w:t>Порядок излагается</w:t>
      </w:r>
      <w:r w:rsidR="00961A3E" w:rsidRPr="00DC0159">
        <w:rPr>
          <w:szCs w:val="28"/>
        </w:rPr>
        <w:t xml:space="preserve"> </w:t>
      </w:r>
      <w:r w:rsidR="007F5379" w:rsidRPr="00DC0159">
        <w:rPr>
          <w:szCs w:val="28"/>
        </w:rPr>
        <w:t xml:space="preserve">в новой редакции </w:t>
      </w:r>
      <w:r w:rsidR="00070B1C">
        <w:rPr>
          <w:szCs w:val="28"/>
        </w:rPr>
        <w:t>с уточнением наименования: «Порядок пр</w:t>
      </w:r>
      <w:r w:rsidR="00961A3E" w:rsidRPr="00DC0159">
        <w:rPr>
          <w:szCs w:val="28"/>
        </w:rPr>
        <w:t>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r w:rsidR="000D169F" w:rsidRPr="00DC0159">
        <w:rPr>
          <w:szCs w:val="28"/>
        </w:rPr>
        <w:t>,</w:t>
      </w:r>
      <w:r w:rsidR="00961A3E" w:rsidRPr="00DC0159">
        <w:rPr>
          <w:szCs w:val="28"/>
        </w:rPr>
        <w:t xml:space="preserve"> или субъектам малого и среднего предпринимательства, созданным физическими лицами в возрасте до 25 лет включительно</w:t>
      </w:r>
      <w:r w:rsidR="00070B1C">
        <w:rPr>
          <w:szCs w:val="28"/>
        </w:rPr>
        <w:t>»</w:t>
      </w:r>
      <w:r w:rsidR="007F4800" w:rsidRPr="00DC0159">
        <w:rPr>
          <w:szCs w:val="28"/>
        </w:rPr>
        <w:t xml:space="preserve"> (далее </w:t>
      </w:r>
      <w:r w:rsidR="00904F1F">
        <w:rPr>
          <w:szCs w:val="28"/>
        </w:rPr>
        <w:t>-</w:t>
      </w:r>
      <w:r w:rsidR="007F4800" w:rsidRPr="00DC0159">
        <w:rPr>
          <w:szCs w:val="28"/>
        </w:rPr>
        <w:t xml:space="preserve"> Порядок</w:t>
      </w:r>
      <w:r w:rsidR="00904F1F">
        <w:rPr>
          <w:szCs w:val="28"/>
        </w:rPr>
        <w:t xml:space="preserve"> предоставления грантов</w:t>
      </w:r>
      <w:r w:rsidR="007F4800" w:rsidRPr="00DC0159">
        <w:rPr>
          <w:szCs w:val="28"/>
        </w:rPr>
        <w:t>)</w:t>
      </w:r>
      <w:r w:rsidR="007F5379" w:rsidRPr="00DC0159">
        <w:rPr>
          <w:szCs w:val="28"/>
        </w:rPr>
        <w:t>.</w:t>
      </w:r>
    </w:p>
    <w:p w:rsidR="0078324A" w:rsidRPr="00070B1C" w:rsidRDefault="00070B1C" w:rsidP="00961A3E">
      <w:pPr>
        <w:widowControl w:val="0"/>
        <w:ind w:firstLine="708"/>
        <w:jc w:val="both"/>
        <w:rPr>
          <w:szCs w:val="28"/>
        </w:rPr>
      </w:pPr>
      <w:r>
        <w:rPr>
          <w:szCs w:val="28"/>
        </w:rPr>
        <w:t>Порядком</w:t>
      </w:r>
      <w:r w:rsidRPr="00070B1C">
        <w:rPr>
          <w:szCs w:val="28"/>
        </w:rPr>
        <w:t xml:space="preserve"> </w:t>
      </w:r>
      <w:r>
        <w:rPr>
          <w:szCs w:val="28"/>
        </w:rPr>
        <w:t xml:space="preserve">предоставления грантов в новой редакции </w:t>
      </w:r>
      <w:r w:rsidR="005C42DA" w:rsidRPr="00070B1C">
        <w:rPr>
          <w:szCs w:val="28"/>
        </w:rPr>
        <w:t>уточняются</w:t>
      </w:r>
      <w:r>
        <w:rPr>
          <w:szCs w:val="28"/>
        </w:rPr>
        <w:t xml:space="preserve"> (дополняются)</w:t>
      </w:r>
      <w:r w:rsidR="00DC0159" w:rsidRPr="00070B1C">
        <w:rPr>
          <w:szCs w:val="28"/>
        </w:rPr>
        <w:t>:</w:t>
      </w:r>
      <w:r w:rsidR="005C42DA" w:rsidRPr="00070B1C">
        <w:rPr>
          <w:szCs w:val="28"/>
        </w:rPr>
        <w:t xml:space="preserve"> </w:t>
      </w:r>
    </w:p>
    <w:p w:rsidR="0078324A" w:rsidRPr="00070B1C" w:rsidRDefault="007F5379" w:rsidP="00961A3E">
      <w:pPr>
        <w:widowControl w:val="0"/>
        <w:ind w:firstLine="708"/>
        <w:jc w:val="both"/>
      </w:pPr>
      <w:r w:rsidRPr="00070B1C">
        <w:t xml:space="preserve">- </w:t>
      </w:r>
      <w:r w:rsidR="00070B1C" w:rsidRPr="00070B1C">
        <w:t xml:space="preserve">категория </w:t>
      </w:r>
      <w:r w:rsidRPr="00070B1C">
        <w:t>получател</w:t>
      </w:r>
      <w:r w:rsidR="00070B1C" w:rsidRPr="00070B1C">
        <w:t>ей</w:t>
      </w:r>
      <w:r w:rsidRPr="00070B1C">
        <w:t xml:space="preserve"> </w:t>
      </w:r>
      <w:r w:rsidR="00F0605E" w:rsidRPr="00070B1C">
        <w:t>грантов (</w:t>
      </w:r>
      <w:r w:rsidR="00CC6AC8" w:rsidRPr="00070B1C">
        <w:t>в части расширения мер поддержки субъектам малого и среднего предпринимательства, созданным физическими лицами в возрасте до 25 лет включительно</w:t>
      </w:r>
      <w:r w:rsidR="00F0605E" w:rsidRPr="00070B1C">
        <w:t>)</w:t>
      </w:r>
      <w:r w:rsidR="00CC6AC8" w:rsidRPr="00070B1C">
        <w:t>;</w:t>
      </w:r>
    </w:p>
    <w:p w:rsidR="00CB6B58" w:rsidRPr="00070B1C" w:rsidRDefault="005B6B0B" w:rsidP="00961A3E">
      <w:pPr>
        <w:widowControl w:val="0"/>
        <w:ind w:firstLine="708"/>
        <w:jc w:val="both"/>
      </w:pPr>
      <w:r w:rsidRPr="00070B1C">
        <w:t xml:space="preserve">- </w:t>
      </w:r>
      <w:r w:rsidR="0078324A" w:rsidRPr="00070B1C">
        <w:t xml:space="preserve">размер софинансирования </w:t>
      </w:r>
      <w:r w:rsidR="00CB6B58" w:rsidRPr="00070B1C">
        <w:t>проекта в сфере социального предпринимательства (для участника отбора, являющегося социальным предприятием) или проекта в сфере предпринимательской деятельности (для участника отбора, являющ</w:t>
      </w:r>
      <w:r w:rsidR="00070B1C" w:rsidRPr="00070B1C">
        <w:t>егося молодым предпринимателем)</w:t>
      </w:r>
      <w:r w:rsidR="00070B1C">
        <w:t xml:space="preserve"> с 50% до 25% </w:t>
      </w:r>
      <w:r w:rsidR="00070B1C" w:rsidRPr="00C60590">
        <w:rPr>
          <w:szCs w:val="28"/>
        </w:rPr>
        <w:t xml:space="preserve">от размера расходов, предусмотренных на реализацию </w:t>
      </w:r>
      <w:r w:rsidR="00070B1C" w:rsidRPr="000D5A7C">
        <w:rPr>
          <w:szCs w:val="28"/>
        </w:rPr>
        <w:t>проекта</w:t>
      </w:r>
      <w:r w:rsidR="00070B1C" w:rsidRPr="00070B1C">
        <w:t>;</w:t>
      </w:r>
    </w:p>
    <w:p w:rsidR="00CC6AC8" w:rsidRPr="00F72DBB" w:rsidRDefault="00F72DBB" w:rsidP="00961A3E">
      <w:pPr>
        <w:widowControl w:val="0"/>
        <w:ind w:firstLine="708"/>
        <w:jc w:val="both"/>
      </w:pPr>
      <w:r w:rsidRPr="00F72DBB">
        <w:t>- </w:t>
      </w:r>
      <w:r w:rsidR="00CC6AC8" w:rsidRPr="00F72DBB">
        <w:t>условия допуска к участию в отборе</w:t>
      </w:r>
      <w:r w:rsidRPr="00F72DBB">
        <w:t>, в том числе для молодых предпринимателей</w:t>
      </w:r>
      <w:r w:rsidR="00CC6AC8" w:rsidRPr="00F72DBB">
        <w:t>;</w:t>
      </w:r>
    </w:p>
    <w:p w:rsidR="00CC6AC8" w:rsidRPr="00070B1C" w:rsidRDefault="00CC6AC8" w:rsidP="00961A3E">
      <w:pPr>
        <w:widowControl w:val="0"/>
        <w:ind w:firstLine="708"/>
        <w:jc w:val="both"/>
      </w:pPr>
      <w:r w:rsidRPr="00070B1C">
        <w:t>- перечень документов</w:t>
      </w:r>
      <w:r w:rsidR="00CB6B58" w:rsidRPr="00070B1C">
        <w:t xml:space="preserve"> необходимых для участия в отборе</w:t>
      </w:r>
      <w:r w:rsidR="00D3733D" w:rsidRPr="00F72DBB">
        <w:t>, в том числе для молодых предпринимателей</w:t>
      </w:r>
      <w:r w:rsidR="005C42DA" w:rsidRPr="00070B1C">
        <w:t>;</w:t>
      </w:r>
    </w:p>
    <w:p w:rsidR="005C42DA" w:rsidRPr="00070B1C" w:rsidRDefault="005C42DA" w:rsidP="00961A3E">
      <w:pPr>
        <w:widowControl w:val="0"/>
        <w:ind w:firstLine="708"/>
        <w:jc w:val="both"/>
      </w:pPr>
      <w:r w:rsidRPr="00070B1C">
        <w:t xml:space="preserve">- </w:t>
      </w:r>
      <w:r w:rsidR="00070B1C" w:rsidRPr="00070B1C">
        <w:t>критерии оценки социальных предприятий, допущенных к участию в отборе, вводятся критерии оценки молодых предпринимателей, допущенных к участию в отборе;</w:t>
      </w:r>
    </w:p>
    <w:p w:rsidR="00D7129F" w:rsidRPr="00D4514B" w:rsidRDefault="00D7129F" w:rsidP="00631032">
      <w:pPr>
        <w:widowControl w:val="0"/>
        <w:ind w:firstLine="708"/>
        <w:jc w:val="both"/>
        <w:rPr>
          <w:i/>
        </w:rPr>
      </w:pPr>
      <w:r w:rsidRPr="00D4514B">
        <w:rPr>
          <w:i/>
        </w:rPr>
        <w:t xml:space="preserve">- содержание и порядок реализации полномочий </w:t>
      </w:r>
      <w:r w:rsidR="00F0230B" w:rsidRPr="00D4514B">
        <w:rPr>
          <w:i/>
        </w:rPr>
        <w:t xml:space="preserve">исполнительных </w:t>
      </w:r>
      <w:r w:rsidRPr="00D4514B">
        <w:rPr>
          <w:i/>
        </w:rPr>
        <w:t>органов Смоленской области в отношениях с субъектами предпринимательской и инвестиционной деятельности:</w:t>
      </w:r>
    </w:p>
    <w:p w:rsidR="00785304" w:rsidRPr="00D4514B" w:rsidRDefault="00E354ED" w:rsidP="00E354ED">
      <w:pPr>
        <w:widowControl w:val="0"/>
        <w:ind w:firstLine="708"/>
        <w:jc w:val="both"/>
        <w:rPr>
          <w:szCs w:val="28"/>
        </w:rPr>
      </w:pPr>
      <w:r w:rsidRPr="00D4514B">
        <w:rPr>
          <w:szCs w:val="28"/>
        </w:rPr>
        <w:t xml:space="preserve">В случае принятия и реализации проекта постановления содержание и порядок реализации полномочий </w:t>
      </w:r>
      <w:r w:rsidR="00787894" w:rsidRPr="00D4514B">
        <w:rPr>
          <w:szCs w:val="28"/>
        </w:rPr>
        <w:t xml:space="preserve">Департамента инвестиционного развития Смоленской области (далее </w:t>
      </w:r>
      <w:r w:rsidR="00D4514B" w:rsidRPr="00D4514B">
        <w:rPr>
          <w:szCs w:val="28"/>
        </w:rPr>
        <w:t>-</w:t>
      </w:r>
      <w:r w:rsidR="00787894" w:rsidRPr="00D4514B">
        <w:rPr>
          <w:szCs w:val="28"/>
        </w:rPr>
        <w:t xml:space="preserve"> Департамент)</w:t>
      </w:r>
      <w:r w:rsidRPr="00D4514B">
        <w:rPr>
          <w:szCs w:val="28"/>
        </w:rPr>
        <w:t xml:space="preserve"> осуществляется в соответствии с Положением о Департаменте, утвержденным постановлением Администрации Смоленской области от 19.01.2015 № 5, и проектом постановления.</w:t>
      </w:r>
    </w:p>
    <w:p w:rsidR="00D7129F" w:rsidRPr="00D4514B" w:rsidRDefault="000417A0" w:rsidP="00CD2CF0">
      <w:pPr>
        <w:pStyle w:val="ConsPlusNormal"/>
        <w:ind w:firstLine="709"/>
        <w:jc w:val="both"/>
        <w:rPr>
          <w:i/>
        </w:rPr>
      </w:pPr>
      <w:r w:rsidRPr="00D4514B">
        <w:rPr>
          <w:i/>
        </w:rPr>
        <w:t>б)</w:t>
      </w:r>
      <w:r w:rsidRPr="00D4514B">
        <w:rPr>
          <w:i/>
          <w:lang w:val="en-US"/>
        </w:rPr>
        <w:t> </w:t>
      </w:r>
      <w:r w:rsidR="00D7129F" w:rsidRPr="00D4514B">
        <w:rPr>
          <w:i/>
        </w:rPr>
        <w:t>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D83875" w:rsidRPr="00D4514B" w:rsidRDefault="007F4800" w:rsidP="00CD2CF0">
      <w:pPr>
        <w:pStyle w:val="ConsPlusNormal"/>
        <w:ind w:firstLine="709"/>
        <w:jc w:val="both"/>
      </w:pPr>
      <w:r w:rsidRPr="00D4514B">
        <w:t>Де</w:t>
      </w:r>
      <w:r w:rsidR="00092B6C" w:rsidRPr="00D4514B">
        <w:t>й</w:t>
      </w:r>
      <w:r w:rsidRPr="00D4514B">
        <w:t xml:space="preserve">ствующая редакция Порядка </w:t>
      </w:r>
      <w:r w:rsidR="00EB3461" w:rsidRPr="00D4514B">
        <w:t xml:space="preserve">не соответствует </w:t>
      </w:r>
      <w:r w:rsidR="00D83875" w:rsidRPr="00D4514B">
        <w:t>указанным выше федеральным и областным нормам законодательства.</w:t>
      </w:r>
    </w:p>
    <w:p w:rsidR="00F8030F" w:rsidRPr="00D4514B" w:rsidRDefault="00F8030F" w:rsidP="00CD2CF0">
      <w:pPr>
        <w:pStyle w:val="ConsPlusNormal"/>
        <w:ind w:firstLine="709"/>
        <w:jc w:val="both"/>
      </w:pPr>
      <w:r w:rsidRPr="00D4514B">
        <w:t>Так в настоящее время в регионе отсутствует нормативный правовой акт, регламентирующий порядок предоставления грантов субъектам малого и среднего предпринимательства, созданным физическими лицами в возрасте до 25 лет включительно.</w:t>
      </w:r>
    </w:p>
    <w:p w:rsidR="007F4800" w:rsidRPr="00D4514B" w:rsidRDefault="00D83875" w:rsidP="00CD2CF0">
      <w:pPr>
        <w:pStyle w:val="ConsPlusNormal"/>
        <w:ind w:firstLine="709"/>
        <w:jc w:val="both"/>
      </w:pPr>
      <w:r w:rsidRPr="00D4514B">
        <w:t>В связи с чем, Департаментом разработан проект постановления в соответствии с требованиями федерального и областного законодательства.</w:t>
      </w:r>
      <w:r w:rsidR="00EB3461" w:rsidRPr="00D4514B">
        <w:t xml:space="preserve"> </w:t>
      </w:r>
    </w:p>
    <w:p w:rsidR="00F8030F" w:rsidRDefault="00F8030F" w:rsidP="00CD2CF0">
      <w:pPr>
        <w:pStyle w:val="ConsPlusNormal"/>
        <w:ind w:firstLine="709"/>
        <w:jc w:val="both"/>
      </w:pPr>
      <w:r w:rsidRPr="00D4514B">
        <w:t>Предлагаемое правовое регулирование направлено на решение проблемы, связанной с невозможностью предоставления финансовой поддержки в виде грантов в форме субсидий субъектам малого и среднего предпринимательства, созданным физическими лицами в возрасте до 25 лет включительно</w:t>
      </w:r>
      <w:r w:rsidR="00D4514B">
        <w:t xml:space="preserve">, а также </w:t>
      </w:r>
      <w:r w:rsidR="00D3733D">
        <w:t xml:space="preserve">проблемы, </w:t>
      </w:r>
      <w:r w:rsidR="00D4514B">
        <w:t>связанной с несоответствием Порядка законодательству</w:t>
      </w:r>
      <w:r w:rsidRPr="00D4514B">
        <w:t>.</w:t>
      </w:r>
      <w:r>
        <w:t xml:space="preserve"> </w:t>
      </w:r>
    </w:p>
    <w:p w:rsidR="00290DA0" w:rsidRPr="00D4514B" w:rsidRDefault="00290DA0" w:rsidP="00290DA0">
      <w:pPr>
        <w:pStyle w:val="ConsPlusNormal"/>
        <w:ind w:firstLine="709"/>
        <w:jc w:val="both"/>
      </w:pPr>
      <w:r w:rsidRPr="00D4514B">
        <w:t>Негативные эффекты, порождаемые наличием данной проблемы:</w:t>
      </w:r>
    </w:p>
    <w:p w:rsidR="00290DA0" w:rsidRDefault="00290DA0" w:rsidP="00290DA0">
      <w:pPr>
        <w:pStyle w:val="ConsPlusNormal"/>
        <w:ind w:firstLine="709"/>
        <w:jc w:val="both"/>
      </w:pPr>
      <w:r w:rsidRPr="00D4514B">
        <w:t>- невозможность реализации мероприятия регионального проекта, а также мероприятия обл</w:t>
      </w:r>
      <w:r w:rsidR="001A790F" w:rsidRPr="00D4514B">
        <w:t>астной государственной П</w:t>
      </w:r>
      <w:r w:rsidRPr="00D4514B">
        <w:t xml:space="preserve">рограммы, предусматривающих предоставление грантов субъектам </w:t>
      </w:r>
      <w:r w:rsidR="00904F1F" w:rsidRPr="00D4514B">
        <w:t xml:space="preserve">малого и среднего предпринимательства </w:t>
      </w:r>
      <w:r w:rsidR="00904F1F">
        <w:t xml:space="preserve">(далее также - субъекты </w:t>
      </w:r>
      <w:r w:rsidRPr="00D4514B">
        <w:t>МСП</w:t>
      </w:r>
      <w:r w:rsidR="00904F1F">
        <w:t>)</w:t>
      </w:r>
      <w:r w:rsidRPr="00D4514B">
        <w:t xml:space="preserve">, </w:t>
      </w:r>
      <w:r w:rsidR="000B7356" w:rsidRPr="00D4514B">
        <w:t>созданным физическими лицами в возрасте до 25 лет включительно</w:t>
      </w:r>
      <w:r w:rsidR="00F5096D">
        <w:t xml:space="preserve">, а также субъектам МСП, </w:t>
      </w:r>
      <w:r w:rsidR="00F5096D" w:rsidRPr="00D4514B">
        <w:t>являющимся социальными предприятиями</w:t>
      </w:r>
      <w:r w:rsidRPr="00D4514B">
        <w:t>.</w:t>
      </w:r>
    </w:p>
    <w:p w:rsidR="00D7129F" w:rsidRPr="00D4514B" w:rsidRDefault="000417A0" w:rsidP="00290DA0">
      <w:pPr>
        <w:pStyle w:val="ConsPlusNormal"/>
        <w:ind w:firstLine="709"/>
        <w:jc w:val="both"/>
        <w:rPr>
          <w:i/>
        </w:rPr>
      </w:pPr>
      <w:r w:rsidRPr="00D4514B">
        <w:rPr>
          <w:i/>
        </w:rPr>
        <w:t>в)</w:t>
      </w:r>
      <w:r w:rsidRPr="00D4514B">
        <w:rPr>
          <w:i/>
          <w:lang w:val="en-US"/>
        </w:rPr>
        <w:t> </w:t>
      </w:r>
      <w:r w:rsidR="00D7129F" w:rsidRPr="00D4514B">
        <w:rPr>
          <w:i/>
        </w:rPr>
        <w:t xml:space="preserve">сведения о целях предлагаемого правового регулирования и обоснование их соответствия целям и </w:t>
      </w:r>
      <w:proofErr w:type="gramStart"/>
      <w:r w:rsidR="00D7129F" w:rsidRPr="00D4514B">
        <w:rPr>
          <w:i/>
        </w:rPr>
        <w:t>приоритетам государственной политики</w:t>
      </w:r>
      <w:proofErr w:type="gramEnd"/>
      <w:r w:rsidR="00D7129F" w:rsidRPr="00D4514B">
        <w:rPr>
          <w:i/>
        </w:rPr>
        <w:t xml:space="preserve"> и направлениям деятельности </w:t>
      </w:r>
      <w:r w:rsidR="00AE33CA" w:rsidRPr="00D4514B">
        <w:rPr>
          <w:i/>
        </w:rPr>
        <w:t xml:space="preserve">исполнительных </w:t>
      </w:r>
      <w:r w:rsidR="00D7129F" w:rsidRPr="00D4514B">
        <w:rPr>
          <w:i/>
        </w:rPr>
        <w:t>органов Смоленской области; ключевые показатели достижения целей предлагаемого правового регулирования и срок оценки их достижения:</w:t>
      </w:r>
    </w:p>
    <w:p w:rsidR="006D59D7" w:rsidRPr="00904F1F" w:rsidRDefault="006D59D7" w:rsidP="006D59D7">
      <w:pPr>
        <w:pStyle w:val="ConsPlusNormal"/>
        <w:ind w:firstLine="709"/>
        <w:jc w:val="both"/>
      </w:pPr>
      <w:r w:rsidRPr="00904F1F">
        <w:t>Проект постановления разработан в целях:</w:t>
      </w:r>
    </w:p>
    <w:p w:rsidR="006D59D7" w:rsidRPr="00904F1F" w:rsidRDefault="006D59D7" w:rsidP="006D59D7">
      <w:pPr>
        <w:pStyle w:val="ConsPlusNormal"/>
        <w:ind w:firstLine="709"/>
        <w:jc w:val="both"/>
      </w:pPr>
      <w:r w:rsidRPr="00904F1F">
        <w:t xml:space="preserve">- финансового обеспечения затрат </w:t>
      </w:r>
      <w:r w:rsidR="00ED24CE" w:rsidRPr="00904F1F">
        <w:t>субъектов МСП, созданным физическими лицами в возрасте до 25 лет включительно</w:t>
      </w:r>
      <w:r w:rsidRPr="00904F1F">
        <w:t xml:space="preserve">, на реализацию проектов </w:t>
      </w:r>
      <w:r w:rsidR="00ED24CE" w:rsidRPr="00904F1F">
        <w:t>в сфере предпринимательской деятельности</w:t>
      </w:r>
      <w:r w:rsidR="00F5096D">
        <w:t xml:space="preserve">, а также </w:t>
      </w:r>
      <w:r w:rsidR="00F5096D" w:rsidRPr="00904F1F">
        <w:t>субъектов МСП, являющихся социальными предприятиями,</w:t>
      </w:r>
      <w:r w:rsidR="00F5096D">
        <w:t xml:space="preserve"> </w:t>
      </w:r>
      <w:r w:rsidR="00F5096D" w:rsidRPr="00904F1F">
        <w:t>на реализацию проектов в сфере социального предпринимательства</w:t>
      </w:r>
      <w:r w:rsidRPr="00904F1F">
        <w:t xml:space="preserve"> Это позволит улучшить условия для развития малого и среднего предпринимательства в сфере социального </w:t>
      </w:r>
      <w:r w:rsidR="005C42DA" w:rsidRPr="00904F1F">
        <w:t>и мол</w:t>
      </w:r>
      <w:r w:rsidR="002716C8">
        <w:t>одежного</w:t>
      </w:r>
      <w:r w:rsidR="005C42DA" w:rsidRPr="00904F1F">
        <w:t xml:space="preserve"> предпринимательства</w:t>
      </w:r>
      <w:r w:rsidR="002716C8">
        <w:t>, что повлечет</w:t>
      </w:r>
      <w:r w:rsidR="00AB5037" w:rsidRPr="00904F1F">
        <w:t xml:space="preserve"> повышени</w:t>
      </w:r>
      <w:r w:rsidR="002716C8">
        <w:t>е</w:t>
      </w:r>
      <w:r w:rsidR="00AB5037" w:rsidRPr="00904F1F">
        <w:t xml:space="preserve"> их</w:t>
      </w:r>
      <w:r w:rsidRPr="00904F1F">
        <w:t xml:space="preserve"> вклада в социально-экономическое развитие Смоленской области;</w:t>
      </w:r>
    </w:p>
    <w:p w:rsidR="006D59D7" w:rsidRDefault="006D59D7" w:rsidP="006D59D7">
      <w:pPr>
        <w:pStyle w:val="ConsPlusNormal"/>
        <w:ind w:firstLine="709"/>
        <w:jc w:val="both"/>
      </w:pPr>
      <w:r w:rsidRPr="00904F1F">
        <w:t>- реализации мероприятий регионального проекта и Програ</w:t>
      </w:r>
      <w:r w:rsidR="00AB5037" w:rsidRPr="00904F1F">
        <w:t xml:space="preserve">ммы, в соответствии с которыми </w:t>
      </w:r>
      <w:r w:rsidRPr="00904F1F">
        <w:t>с 202</w:t>
      </w:r>
      <w:r w:rsidR="00AB5037" w:rsidRPr="00904F1F">
        <w:t>2</w:t>
      </w:r>
      <w:r w:rsidRPr="00904F1F">
        <w:t xml:space="preserve"> года Департамент должен осуществлять деятельность по предоставлению грантов социальным предприятиям </w:t>
      </w:r>
      <w:r w:rsidR="00AB5037" w:rsidRPr="00904F1F">
        <w:t xml:space="preserve">и молодым предпринимателям </w:t>
      </w:r>
      <w:r w:rsidRPr="00904F1F">
        <w:t>путем проведения отборов.</w:t>
      </w:r>
    </w:p>
    <w:p w:rsidR="006D59D7" w:rsidRPr="002716C8" w:rsidRDefault="006D59D7" w:rsidP="006D59D7">
      <w:pPr>
        <w:pStyle w:val="ConsPlusNormal"/>
        <w:ind w:firstLine="709"/>
        <w:jc w:val="both"/>
        <w:rPr>
          <w:szCs w:val="28"/>
        </w:rPr>
      </w:pPr>
      <w:r w:rsidRPr="002716C8">
        <w:rPr>
          <w:szCs w:val="28"/>
        </w:rPr>
        <w:t xml:space="preserve">Показателем достижения целей предлагаемого правового регулирования является количество </w:t>
      </w:r>
      <w:r w:rsidR="002716C8" w:rsidRPr="002716C8">
        <w:rPr>
          <w:rFonts w:eastAsiaTheme="minorHAnsi"/>
          <w:szCs w:val="28"/>
          <w:lang w:eastAsia="en-US"/>
        </w:rPr>
        <w:t>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r w:rsidRPr="002716C8">
        <w:rPr>
          <w:szCs w:val="28"/>
        </w:rPr>
        <w:t xml:space="preserve"> (единиц).</w:t>
      </w:r>
    </w:p>
    <w:p w:rsidR="000B3F87" w:rsidRPr="001B1ADB" w:rsidRDefault="000B3F87" w:rsidP="006D59D7">
      <w:pPr>
        <w:pStyle w:val="ConsPlusNormal"/>
        <w:ind w:firstLine="709"/>
        <w:jc w:val="both"/>
        <w:rPr>
          <w:highlight w:val="yellow"/>
        </w:rPr>
      </w:pPr>
    </w:p>
    <w:tbl>
      <w:tblPr>
        <w:tblStyle w:val="af0"/>
        <w:tblW w:w="0" w:type="auto"/>
        <w:tblLook w:val="04A0" w:firstRow="1" w:lastRow="0" w:firstColumn="1" w:lastColumn="0" w:noHBand="0" w:noVBand="1"/>
      </w:tblPr>
      <w:tblGrid>
        <w:gridCol w:w="3398"/>
        <w:gridCol w:w="3398"/>
        <w:gridCol w:w="3399"/>
      </w:tblGrid>
      <w:tr w:rsidR="001B1ADB" w:rsidRPr="002716C8" w:rsidTr="000B3F87">
        <w:tc>
          <w:tcPr>
            <w:tcW w:w="3398" w:type="dxa"/>
          </w:tcPr>
          <w:p w:rsidR="000B3F87" w:rsidRPr="002716C8" w:rsidRDefault="007729B6" w:rsidP="007729B6">
            <w:pPr>
              <w:pStyle w:val="ConsPlusNormal"/>
              <w:jc w:val="center"/>
              <w:rPr>
                <w:sz w:val="24"/>
                <w:szCs w:val="24"/>
              </w:rPr>
            </w:pPr>
            <w:r w:rsidRPr="002716C8">
              <w:rPr>
                <w:sz w:val="24"/>
                <w:szCs w:val="24"/>
              </w:rPr>
              <w:t>Наименование показателя</w:t>
            </w:r>
          </w:p>
        </w:tc>
        <w:tc>
          <w:tcPr>
            <w:tcW w:w="3398" w:type="dxa"/>
          </w:tcPr>
          <w:p w:rsidR="000B3F87" w:rsidRPr="002716C8" w:rsidRDefault="007729B6" w:rsidP="007729B6">
            <w:pPr>
              <w:pStyle w:val="ConsPlusNormal"/>
              <w:jc w:val="center"/>
              <w:rPr>
                <w:sz w:val="24"/>
                <w:szCs w:val="24"/>
              </w:rPr>
            </w:pPr>
            <w:r w:rsidRPr="002716C8">
              <w:rPr>
                <w:sz w:val="24"/>
                <w:szCs w:val="24"/>
              </w:rPr>
              <w:t>Планируемое значение показателя</w:t>
            </w:r>
          </w:p>
        </w:tc>
        <w:tc>
          <w:tcPr>
            <w:tcW w:w="3399" w:type="dxa"/>
          </w:tcPr>
          <w:p w:rsidR="007729B6" w:rsidRPr="002716C8" w:rsidRDefault="007729B6" w:rsidP="007729B6">
            <w:pPr>
              <w:pStyle w:val="ConsPlusNormal"/>
              <w:jc w:val="center"/>
              <w:rPr>
                <w:sz w:val="24"/>
                <w:szCs w:val="24"/>
              </w:rPr>
            </w:pPr>
            <w:r w:rsidRPr="002716C8">
              <w:rPr>
                <w:sz w:val="24"/>
                <w:szCs w:val="24"/>
              </w:rPr>
              <w:t>Срок выполнения</w:t>
            </w:r>
          </w:p>
          <w:p w:rsidR="000B3F87" w:rsidRPr="002716C8" w:rsidRDefault="007729B6" w:rsidP="00DC3718">
            <w:pPr>
              <w:pStyle w:val="ConsPlusNormal"/>
              <w:jc w:val="center"/>
              <w:rPr>
                <w:sz w:val="24"/>
                <w:szCs w:val="24"/>
              </w:rPr>
            </w:pPr>
            <w:r w:rsidRPr="002716C8">
              <w:rPr>
                <w:sz w:val="24"/>
                <w:szCs w:val="24"/>
              </w:rPr>
              <w:t>(202</w:t>
            </w:r>
            <w:r w:rsidR="00DC3718" w:rsidRPr="002716C8">
              <w:rPr>
                <w:sz w:val="24"/>
                <w:szCs w:val="24"/>
              </w:rPr>
              <w:t>2</w:t>
            </w:r>
            <w:r w:rsidRPr="002716C8">
              <w:rPr>
                <w:sz w:val="24"/>
                <w:szCs w:val="24"/>
              </w:rPr>
              <w:t xml:space="preserve"> год)</w:t>
            </w:r>
          </w:p>
        </w:tc>
      </w:tr>
      <w:tr w:rsidR="000B3F87" w:rsidRPr="001B1ADB" w:rsidTr="000B3F87">
        <w:tc>
          <w:tcPr>
            <w:tcW w:w="3398" w:type="dxa"/>
          </w:tcPr>
          <w:p w:rsidR="000B3F87" w:rsidRPr="002716C8" w:rsidRDefault="002716C8" w:rsidP="002716C8">
            <w:pPr>
              <w:autoSpaceDE w:val="0"/>
              <w:autoSpaceDN w:val="0"/>
              <w:adjustRightInd w:val="0"/>
              <w:jc w:val="both"/>
              <w:rPr>
                <w:rFonts w:eastAsiaTheme="minorHAnsi"/>
                <w:sz w:val="24"/>
                <w:szCs w:val="28"/>
                <w:lang w:eastAsia="en-US"/>
              </w:rPr>
            </w:pPr>
            <w:r w:rsidRPr="002716C8">
              <w:rPr>
                <w:rFonts w:eastAsiaTheme="minorHAnsi"/>
                <w:sz w:val="24"/>
                <w:szCs w:val="28"/>
                <w:lang w:eastAsia="en-US"/>
              </w:rPr>
              <w:t>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c>
          <w:tcPr>
            <w:tcW w:w="3398" w:type="dxa"/>
          </w:tcPr>
          <w:p w:rsidR="000B3F87" w:rsidRPr="002716C8" w:rsidRDefault="00C17CB1" w:rsidP="00C17CB1">
            <w:pPr>
              <w:pStyle w:val="ConsPlusNormal"/>
              <w:jc w:val="center"/>
              <w:rPr>
                <w:sz w:val="24"/>
                <w:szCs w:val="24"/>
              </w:rPr>
            </w:pPr>
            <w:r w:rsidRPr="002716C8">
              <w:rPr>
                <w:sz w:val="24"/>
                <w:szCs w:val="24"/>
              </w:rPr>
              <w:t>27</w:t>
            </w:r>
          </w:p>
        </w:tc>
        <w:tc>
          <w:tcPr>
            <w:tcW w:w="3399" w:type="dxa"/>
          </w:tcPr>
          <w:p w:rsidR="000B3F87" w:rsidRPr="00C17CB1" w:rsidRDefault="00C17CB1" w:rsidP="00F5096D">
            <w:pPr>
              <w:pStyle w:val="ConsPlusNormal"/>
              <w:jc w:val="center"/>
              <w:rPr>
                <w:sz w:val="24"/>
                <w:szCs w:val="24"/>
              </w:rPr>
            </w:pPr>
            <w:r w:rsidRPr="002716C8">
              <w:rPr>
                <w:sz w:val="24"/>
                <w:szCs w:val="24"/>
              </w:rPr>
              <w:t>2</w:t>
            </w:r>
            <w:r w:rsidR="00F5096D">
              <w:rPr>
                <w:sz w:val="24"/>
                <w:szCs w:val="24"/>
              </w:rPr>
              <w:t>8</w:t>
            </w:r>
          </w:p>
        </w:tc>
      </w:tr>
    </w:tbl>
    <w:p w:rsidR="006D59D7" w:rsidRPr="001B1ADB" w:rsidRDefault="006D59D7" w:rsidP="006D59D7">
      <w:pPr>
        <w:pStyle w:val="ConsPlusNormal"/>
        <w:ind w:firstLine="709"/>
        <w:jc w:val="both"/>
      </w:pPr>
    </w:p>
    <w:p w:rsidR="00D7129F" w:rsidRPr="002716C8" w:rsidRDefault="000417A0" w:rsidP="006D59D7">
      <w:pPr>
        <w:pStyle w:val="ConsPlusNormal"/>
        <w:ind w:firstLine="709"/>
        <w:jc w:val="both"/>
        <w:rPr>
          <w:i/>
        </w:rPr>
      </w:pPr>
      <w:r w:rsidRPr="002716C8">
        <w:rPr>
          <w:i/>
        </w:rPr>
        <w:t>г)</w:t>
      </w:r>
      <w:r w:rsidRPr="002716C8">
        <w:rPr>
          <w:i/>
          <w:lang w:val="en-US"/>
        </w:rPr>
        <w:t> </w:t>
      </w:r>
      <w:r w:rsidR="00D7129F" w:rsidRPr="002716C8">
        <w:rPr>
          <w:i/>
        </w:rPr>
        <w:t>оценка расходов областного бюджета в связи с реализацией предлагаемого правового регулирования с использованием количественных методов:</w:t>
      </w:r>
    </w:p>
    <w:p w:rsidR="00744695" w:rsidRPr="002716C8" w:rsidRDefault="00744695" w:rsidP="00744695">
      <w:pPr>
        <w:pStyle w:val="ConsPlusNormal"/>
        <w:ind w:firstLine="709"/>
        <w:jc w:val="both"/>
      </w:pPr>
      <w:r w:rsidRPr="002716C8">
        <w:t>В соответствии с мероприятием «Предоставление грантов субъектам малого и среднего предпринимательства, являющимся социальными предприятиями</w:t>
      </w:r>
      <w:r w:rsidR="00DB70D4" w:rsidRPr="002716C8">
        <w:t>, или субъектам малого и среднего предпринимательства, созданным физическими лицами в возрасте до 25 лет включительно</w:t>
      </w:r>
      <w:r w:rsidRPr="002716C8">
        <w:t>» подпрограммы «Развитие малого и среднего предпринимательства в Смоленской области» Программы предусмотрено предоставление грантов социальным предприятиям:</w:t>
      </w:r>
    </w:p>
    <w:p w:rsidR="00744695" w:rsidRPr="002716C8" w:rsidRDefault="00744695" w:rsidP="00744695">
      <w:pPr>
        <w:pStyle w:val="ConsPlusNormal"/>
        <w:ind w:firstLine="709"/>
        <w:jc w:val="both"/>
      </w:pPr>
      <w:r w:rsidRPr="002716C8">
        <w:t xml:space="preserve">- </w:t>
      </w:r>
      <w:r w:rsidRPr="002716C8">
        <w:rPr>
          <w:u w:val="single"/>
        </w:rPr>
        <w:t>за счет средств областного бюджета</w:t>
      </w:r>
      <w:r w:rsidRPr="002716C8">
        <w:t>:</w:t>
      </w:r>
    </w:p>
    <w:p w:rsidR="00744695" w:rsidRPr="002716C8" w:rsidRDefault="00744695" w:rsidP="00744695">
      <w:pPr>
        <w:pStyle w:val="ConsPlusNormal"/>
        <w:ind w:firstLine="709"/>
        <w:jc w:val="both"/>
      </w:pPr>
      <w:r w:rsidRPr="002716C8">
        <w:t xml:space="preserve">в 2022 году – </w:t>
      </w:r>
      <w:r w:rsidR="00BD5911" w:rsidRPr="002716C8">
        <w:rPr>
          <w:b/>
        </w:rPr>
        <w:t>413,7</w:t>
      </w:r>
      <w:r w:rsidRPr="002716C8">
        <w:rPr>
          <w:b/>
        </w:rPr>
        <w:t xml:space="preserve"> тыс. рублей;</w:t>
      </w:r>
    </w:p>
    <w:p w:rsidR="00744695" w:rsidRPr="002716C8" w:rsidRDefault="00744695" w:rsidP="00744695">
      <w:pPr>
        <w:pStyle w:val="ConsPlusNormal"/>
        <w:ind w:firstLine="709"/>
        <w:jc w:val="both"/>
      </w:pPr>
      <w:r w:rsidRPr="002716C8">
        <w:t xml:space="preserve">в 2023 году – </w:t>
      </w:r>
      <w:r w:rsidR="00BD5911" w:rsidRPr="002716C8">
        <w:rPr>
          <w:b/>
        </w:rPr>
        <w:t>483,2</w:t>
      </w:r>
      <w:r w:rsidRPr="002716C8">
        <w:rPr>
          <w:b/>
        </w:rPr>
        <w:t xml:space="preserve"> тыс. рублей;</w:t>
      </w:r>
    </w:p>
    <w:p w:rsidR="00BD5911" w:rsidRPr="002716C8" w:rsidRDefault="00BD5911" w:rsidP="00BD5911">
      <w:pPr>
        <w:pStyle w:val="ConsPlusNormal"/>
        <w:ind w:firstLine="709"/>
        <w:jc w:val="both"/>
      </w:pPr>
      <w:r w:rsidRPr="002716C8">
        <w:t xml:space="preserve">в 2024 году – </w:t>
      </w:r>
      <w:r w:rsidRPr="002716C8">
        <w:rPr>
          <w:b/>
        </w:rPr>
        <w:t>570,0 тыс. рублей</w:t>
      </w:r>
      <w:r w:rsidR="00524233" w:rsidRPr="002716C8">
        <w:rPr>
          <w:b/>
        </w:rPr>
        <w:t>;</w:t>
      </w:r>
    </w:p>
    <w:p w:rsidR="00744695" w:rsidRPr="002716C8" w:rsidRDefault="00744695" w:rsidP="00744695">
      <w:pPr>
        <w:pStyle w:val="ConsPlusNormal"/>
        <w:ind w:firstLine="709"/>
        <w:jc w:val="both"/>
      </w:pPr>
      <w:r w:rsidRPr="002716C8">
        <w:t xml:space="preserve">- </w:t>
      </w:r>
      <w:r w:rsidRPr="002716C8">
        <w:rPr>
          <w:u w:val="single"/>
        </w:rPr>
        <w:t>за счет средств федерального бюджета</w:t>
      </w:r>
      <w:r w:rsidRPr="002716C8">
        <w:t>:</w:t>
      </w:r>
    </w:p>
    <w:p w:rsidR="00744695" w:rsidRPr="002716C8" w:rsidRDefault="00744695" w:rsidP="00744695">
      <w:pPr>
        <w:pStyle w:val="ConsPlusNormal"/>
        <w:ind w:firstLine="709"/>
        <w:jc w:val="both"/>
        <w:rPr>
          <w:b/>
        </w:rPr>
      </w:pPr>
      <w:r w:rsidRPr="002716C8">
        <w:t>в 202</w:t>
      </w:r>
      <w:r w:rsidR="00953C6A" w:rsidRPr="002716C8">
        <w:t>2</w:t>
      </w:r>
      <w:r w:rsidRPr="002716C8">
        <w:t xml:space="preserve"> году – </w:t>
      </w:r>
      <w:r w:rsidR="00BD5911" w:rsidRPr="002716C8">
        <w:rPr>
          <w:b/>
        </w:rPr>
        <w:t xml:space="preserve">13 377,0 </w:t>
      </w:r>
      <w:r w:rsidRPr="002716C8">
        <w:rPr>
          <w:b/>
        </w:rPr>
        <w:t>тыс. рублей;</w:t>
      </w:r>
    </w:p>
    <w:p w:rsidR="00744695" w:rsidRPr="002716C8" w:rsidRDefault="00744695" w:rsidP="00744695">
      <w:pPr>
        <w:pStyle w:val="ConsPlusNormal"/>
        <w:ind w:firstLine="709"/>
        <w:jc w:val="both"/>
      </w:pPr>
      <w:r w:rsidRPr="002716C8">
        <w:t>в 202</w:t>
      </w:r>
      <w:r w:rsidR="00953C6A" w:rsidRPr="002716C8">
        <w:t>3</w:t>
      </w:r>
      <w:r w:rsidRPr="002716C8">
        <w:t xml:space="preserve"> году – </w:t>
      </w:r>
      <w:r w:rsidR="00BD5911" w:rsidRPr="002716C8">
        <w:rPr>
          <w:b/>
        </w:rPr>
        <w:t>15 623,1</w:t>
      </w:r>
      <w:r w:rsidRPr="002716C8">
        <w:rPr>
          <w:b/>
        </w:rPr>
        <w:t xml:space="preserve"> тыс. рублей;</w:t>
      </w:r>
    </w:p>
    <w:p w:rsidR="00744695" w:rsidRPr="002716C8" w:rsidRDefault="00744695" w:rsidP="00744695">
      <w:pPr>
        <w:pStyle w:val="ConsPlusNormal"/>
        <w:ind w:firstLine="709"/>
        <w:jc w:val="both"/>
        <w:rPr>
          <w:b/>
        </w:rPr>
      </w:pPr>
      <w:r w:rsidRPr="002716C8">
        <w:t>в 202</w:t>
      </w:r>
      <w:r w:rsidR="00953C6A" w:rsidRPr="002716C8">
        <w:t>4</w:t>
      </w:r>
      <w:r w:rsidRPr="002716C8">
        <w:t xml:space="preserve"> году – </w:t>
      </w:r>
      <w:r w:rsidR="00BD5911" w:rsidRPr="002716C8">
        <w:rPr>
          <w:b/>
        </w:rPr>
        <w:t>18</w:t>
      </w:r>
      <w:r w:rsidR="00953C6A" w:rsidRPr="002716C8">
        <w:rPr>
          <w:b/>
        </w:rPr>
        <w:t xml:space="preserve"> </w:t>
      </w:r>
      <w:r w:rsidR="00BD5911" w:rsidRPr="002716C8">
        <w:rPr>
          <w:b/>
        </w:rPr>
        <w:t>430,7</w:t>
      </w:r>
      <w:r w:rsidR="00524233" w:rsidRPr="002716C8">
        <w:rPr>
          <w:b/>
        </w:rPr>
        <w:t xml:space="preserve"> тыс. рублей.</w:t>
      </w:r>
    </w:p>
    <w:p w:rsidR="00744695" w:rsidRDefault="00744695" w:rsidP="00744695">
      <w:pPr>
        <w:pStyle w:val="ConsPlusNormal"/>
        <w:ind w:firstLine="709"/>
        <w:jc w:val="both"/>
      </w:pPr>
      <w:r w:rsidRPr="002716C8">
        <w:t>Принятие и реализация проекта постановления не потребует дополнительного финансирования за счет средств областного бюджета, бюджетов иных уровней или внебюджетных источников, а также материальных и иных затрат в 202</w:t>
      </w:r>
      <w:r w:rsidR="00E622AF" w:rsidRPr="002716C8">
        <w:t>2</w:t>
      </w:r>
      <w:r w:rsidRPr="002716C8">
        <w:t xml:space="preserve"> году.</w:t>
      </w:r>
      <w:r>
        <w:t xml:space="preserve"> </w:t>
      </w:r>
    </w:p>
    <w:p w:rsidR="00D7129F" w:rsidRPr="002716C8" w:rsidRDefault="000417A0" w:rsidP="00744695">
      <w:pPr>
        <w:pStyle w:val="ConsPlusNormal"/>
        <w:ind w:firstLine="709"/>
        <w:jc w:val="both"/>
        <w:rPr>
          <w:i/>
        </w:rPr>
      </w:pPr>
      <w:r w:rsidRPr="002716C8">
        <w:rPr>
          <w:i/>
        </w:rPr>
        <w:t>д)</w:t>
      </w:r>
      <w:r w:rsidRPr="002716C8">
        <w:rPr>
          <w:i/>
          <w:lang w:val="en-US"/>
        </w:rPr>
        <w:t> </w:t>
      </w:r>
      <w:r w:rsidR="00D7129F" w:rsidRPr="002716C8">
        <w:rPr>
          <w:i/>
        </w:rPr>
        <w:t>описание возможных альтернативных способов предлагаемого правового регулирования (необходимые мероприятия, результат оценки последствий):</w:t>
      </w:r>
    </w:p>
    <w:p w:rsidR="00CD058B" w:rsidRPr="002716C8" w:rsidRDefault="00CD058B" w:rsidP="00CD058B">
      <w:pPr>
        <w:pStyle w:val="ConsPlusNormal"/>
        <w:ind w:firstLine="709"/>
        <w:jc w:val="both"/>
        <w:rPr>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7"/>
        <w:gridCol w:w="2518"/>
        <w:gridCol w:w="2623"/>
        <w:gridCol w:w="1654"/>
        <w:gridCol w:w="10"/>
      </w:tblGrid>
      <w:tr w:rsidR="00833770" w:rsidRPr="002716C8" w:rsidTr="003816C6">
        <w:trPr>
          <w:gridAfter w:val="1"/>
          <w:wAfter w:w="5" w:type="pct"/>
          <w:trHeight w:val="164"/>
        </w:trPr>
        <w:tc>
          <w:tcPr>
            <w:tcW w:w="1581" w:type="pct"/>
            <w:tcMar>
              <w:top w:w="0" w:type="dxa"/>
              <w:left w:w="108" w:type="dxa"/>
              <w:bottom w:w="0" w:type="dxa"/>
              <w:right w:w="108" w:type="dxa"/>
            </w:tcMar>
          </w:tcPr>
          <w:p w:rsidR="00CD1D48" w:rsidRPr="002716C8" w:rsidRDefault="00CD1D48" w:rsidP="008A7EB1">
            <w:pPr>
              <w:widowControl w:val="0"/>
              <w:autoSpaceDE w:val="0"/>
              <w:autoSpaceDN w:val="0"/>
              <w:rPr>
                <w:sz w:val="24"/>
                <w:szCs w:val="24"/>
              </w:rPr>
            </w:pPr>
          </w:p>
        </w:tc>
        <w:tc>
          <w:tcPr>
            <w:tcW w:w="1265" w:type="pct"/>
            <w:tcMar>
              <w:top w:w="0" w:type="dxa"/>
              <w:left w:w="108" w:type="dxa"/>
              <w:bottom w:w="0" w:type="dxa"/>
              <w:right w:w="108" w:type="dxa"/>
            </w:tcMar>
          </w:tcPr>
          <w:p w:rsidR="00CD1D48" w:rsidRPr="002716C8" w:rsidRDefault="00CD1D48" w:rsidP="008A7EB1">
            <w:pPr>
              <w:widowControl w:val="0"/>
              <w:autoSpaceDE w:val="0"/>
              <w:autoSpaceDN w:val="0"/>
              <w:rPr>
                <w:sz w:val="24"/>
                <w:szCs w:val="24"/>
              </w:rPr>
            </w:pPr>
            <w:r w:rsidRPr="002716C8">
              <w:rPr>
                <w:sz w:val="24"/>
                <w:szCs w:val="24"/>
              </w:rPr>
              <w:t>Вариант 1</w:t>
            </w:r>
          </w:p>
        </w:tc>
        <w:tc>
          <w:tcPr>
            <w:tcW w:w="1318" w:type="pct"/>
            <w:tcMar>
              <w:top w:w="0" w:type="dxa"/>
              <w:left w:w="108" w:type="dxa"/>
              <w:bottom w:w="0" w:type="dxa"/>
              <w:right w:w="108" w:type="dxa"/>
            </w:tcMar>
          </w:tcPr>
          <w:p w:rsidR="00CD1D48" w:rsidRPr="002716C8" w:rsidRDefault="00CD1D48" w:rsidP="008A7EB1">
            <w:pPr>
              <w:widowControl w:val="0"/>
              <w:autoSpaceDE w:val="0"/>
              <w:autoSpaceDN w:val="0"/>
              <w:rPr>
                <w:sz w:val="24"/>
                <w:szCs w:val="24"/>
              </w:rPr>
            </w:pPr>
            <w:r w:rsidRPr="002716C8">
              <w:rPr>
                <w:sz w:val="24"/>
                <w:szCs w:val="24"/>
              </w:rPr>
              <w:t>Вариант 2</w:t>
            </w:r>
          </w:p>
        </w:tc>
        <w:tc>
          <w:tcPr>
            <w:tcW w:w="831" w:type="pct"/>
            <w:tcMar>
              <w:top w:w="0" w:type="dxa"/>
              <w:left w:w="108" w:type="dxa"/>
              <w:bottom w:w="0" w:type="dxa"/>
              <w:right w:w="108" w:type="dxa"/>
            </w:tcMar>
          </w:tcPr>
          <w:p w:rsidR="00CD1D48" w:rsidRPr="002716C8" w:rsidRDefault="00CD1D48" w:rsidP="008A7EB1">
            <w:pPr>
              <w:widowControl w:val="0"/>
              <w:autoSpaceDE w:val="0"/>
              <w:autoSpaceDN w:val="0"/>
              <w:rPr>
                <w:sz w:val="24"/>
                <w:szCs w:val="24"/>
              </w:rPr>
            </w:pPr>
            <w:r w:rsidRPr="002716C8">
              <w:rPr>
                <w:sz w:val="24"/>
                <w:szCs w:val="24"/>
              </w:rPr>
              <w:t>Комментарии</w:t>
            </w:r>
          </w:p>
        </w:tc>
      </w:tr>
      <w:tr w:rsidR="00833770" w:rsidRPr="002716C8" w:rsidTr="003816C6">
        <w:trPr>
          <w:gridAfter w:val="1"/>
          <w:wAfter w:w="5" w:type="pct"/>
          <w:trHeight w:val="702"/>
        </w:trPr>
        <w:tc>
          <w:tcPr>
            <w:tcW w:w="1581" w:type="pct"/>
            <w:tcMar>
              <w:top w:w="0" w:type="dxa"/>
              <w:left w:w="108" w:type="dxa"/>
              <w:bottom w:w="0" w:type="dxa"/>
              <w:right w:w="108" w:type="dxa"/>
            </w:tcMar>
          </w:tcPr>
          <w:p w:rsidR="00CD1D48" w:rsidRPr="002716C8" w:rsidRDefault="00CD1D48" w:rsidP="008A7EB1">
            <w:pPr>
              <w:widowControl w:val="0"/>
              <w:autoSpaceDE w:val="0"/>
              <w:autoSpaceDN w:val="0"/>
              <w:rPr>
                <w:sz w:val="24"/>
                <w:szCs w:val="24"/>
              </w:rPr>
            </w:pPr>
            <w:r w:rsidRPr="002716C8">
              <w:rPr>
                <w:sz w:val="24"/>
                <w:szCs w:val="24"/>
              </w:rPr>
              <w:t>1. Содержание варианта решения проблемы</w:t>
            </w:r>
          </w:p>
        </w:tc>
        <w:tc>
          <w:tcPr>
            <w:tcW w:w="1265" w:type="pct"/>
            <w:tcMar>
              <w:top w:w="0" w:type="dxa"/>
              <w:left w:w="108" w:type="dxa"/>
              <w:bottom w:w="0" w:type="dxa"/>
              <w:right w:w="108" w:type="dxa"/>
            </w:tcMar>
          </w:tcPr>
          <w:p w:rsidR="00CD1D48" w:rsidRPr="002716C8" w:rsidRDefault="00CD1D48" w:rsidP="00943DDC">
            <w:pPr>
              <w:widowControl w:val="0"/>
              <w:autoSpaceDE w:val="0"/>
              <w:autoSpaceDN w:val="0"/>
              <w:jc w:val="both"/>
              <w:rPr>
                <w:sz w:val="24"/>
                <w:szCs w:val="24"/>
              </w:rPr>
            </w:pPr>
            <w:r w:rsidRPr="002716C8">
              <w:rPr>
                <w:sz w:val="24"/>
                <w:szCs w:val="24"/>
              </w:rPr>
              <w:t>Принятие проекта</w:t>
            </w:r>
            <w:r w:rsidR="00EC29C3" w:rsidRPr="002716C8">
              <w:rPr>
                <w:sz w:val="24"/>
                <w:szCs w:val="24"/>
              </w:rPr>
              <w:t xml:space="preserve"> постановления</w:t>
            </w:r>
            <w:r w:rsidRPr="002716C8">
              <w:rPr>
                <w:sz w:val="24"/>
                <w:szCs w:val="24"/>
              </w:rPr>
              <w:t xml:space="preserve"> </w:t>
            </w:r>
          </w:p>
        </w:tc>
        <w:tc>
          <w:tcPr>
            <w:tcW w:w="1318" w:type="pct"/>
            <w:tcMar>
              <w:top w:w="0" w:type="dxa"/>
              <w:left w:w="108" w:type="dxa"/>
              <w:bottom w:w="0" w:type="dxa"/>
              <w:right w:w="108" w:type="dxa"/>
            </w:tcMar>
          </w:tcPr>
          <w:p w:rsidR="00CD1D48" w:rsidRPr="002716C8" w:rsidRDefault="00CD1D48" w:rsidP="00FF7F7C">
            <w:pPr>
              <w:widowControl w:val="0"/>
              <w:autoSpaceDE w:val="0"/>
              <w:autoSpaceDN w:val="0"/>
              <w:jc w:val="both"/>
              <w:rPr>
                <w:sz w:val="24"/>
                <w:szCs w:val="24"/>
              </w:rPr>
            </w:pPr>
            <w:r w:rsidRPr="002716C8">
              <w:rPr>
                <w:sz w:val="24"/>
                <w:szCs w:val="24"/>
              </w:rPr>
              <w:t xml:space="preserve">Непринятие </w:t>
            </w:r>
          </w:p>
          <w:p w:rsidR="00CD1D48" w:rsidRPr="002716C8" w:rsidRDefault="00CD1D48" w:rsidP="00943DDC">
            <w:pPr>
              <w:widowControl w:val="0"/>
              <w:autoSpaceDE w:val="0"/>
              <w:autoSpaceDN w:val="0"/>
              <w:jc w:val="both"/>
              <w:rPr>
                <w:sz w:val="24"/>
                <w:szCs w:val="24"/>
              </w:rPr>
            </w:pPr>
            <w:r w:rsidRPr="002716C8">
              <w:rPr>
                <w:sz w:val="24"/>
                <w:szCs w:val="24"/>
              </w:rPr>
              <w:t xml:space="preserve">проекта </w:t>
            </w:r>
            <w:r w:rsidR="00EC29C3" w:rsidRPr="002716C8">
              <w:rPr>
                <w:sz w:val="24"/>
                <w:szCs w:val="24"/>
              </w:rPr>
              <w:t>постановления</w:t>
            </w:r>
          </w:p>
        </w:tc>
        <w:tc>
          <w:tcPr>
            <w:tcW w:w="831" w:type="pct"/>
            <w:tcMar>
              <w:top w:w="0" w:type="dxa"/>
              <w:left w:w="108" w:type="dxa"/>
              <w:bottom w:w="0" w:type="dxa"/>
              <w:right w:w="108" w:type="dxa"/>
            </w:tcMar>
          </w:tcPr>
          <w:p w:rsidR="00CD1D48" w:rsidRPr="002716C8" w:rsidRDefault="00CD1D48" w:rsidP="00FF7F7C">
            <w:pPr>
              <w:jc w:val="both"/>
              <w:rPr>
                <w:sz w:val="24"/>
                <w:szCs w:val="24"/>
              </w:rPr>
            </w:pPr>
          </w:p>
        </w:tc>
      </w:tr>
      <w:tr w:rsidR="00833770" w:rsidRPr="002716C8" w:rsidTr="003816C6">
        <w:trPr>
          <w:gridAfter w:val="1"/>
          <w:wAfter w:w="5" w:type="pct"/>
          <w:trHeight w:val="1125"/>
        </w:trPr>
        <w:tc>
          <w:tcPr>
            <w:tcW w:w="1581" w:type="pct"/>
            <w:tcMar>
              <w:top w:w="0" w:type="dxa"/>
              <w:left w:w="108" w:type="dxa"/>
              <w:bottom w:w="0" w:type="dxa"/>
              <w:right w:w="108" w:type="dxa"/>
            </w:tcMar>
            <w:hideMark/>
          </w:tcPr>
          <w:p w:rsidR="00CD1D48" w:rsidRPr="002716C8" w:rsidRDefault="00CD1D48" w:rsidP="008A7EB1">
            <w:pPr>
              <w:rPr>
                <w:sz w:val="24"/>
                <w:szCs w:val="24"/>
              </w:rPr>
            </w:pPr>
            <w:r w:rsidRPr="002716C8">
              <w:rPr>
                <w:sz w:val="24"/>
                <w:szCs w:val="24"/>
              </w:rPr>
              <w:t>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65" w:type="pct"/>
            <w:tcMar>
              <w:top w:w="0" w:type="dxa"/>
              <w:left w:w="108" w:type="dxa"/>
              <w:bottom w:w="0" w:type="dxa"/>
              <w:right w:w="108" w:type="dxa"/>
            </w:tcMar>
            <w:hideMark/>
          </w:tcPr>
          <w:p w:rsidR="00CD1D48" w:rsidRPr="002716C8" w:rsidRDefault="00CD1D48" w:rsidP="00342404">
            <w:pPr>
              <w:jc w:val="both"/>
              <w:rPr>
                <w:sz w:val="24"/>
                <w:szCs w:val="24"/>
              </w:rPr>
            </w:pPr>
            <w:r w:rsidRPr="002716C8">
              <w:rPr>
                <w:sz w:val="24"/>
                <w:szCs w:val="24"/>
              </w:rPr>
              <w:t xml:space="preserve">количество потенциальных </w:t>
            </w:r>
            <w:r w:rsidR="00EC2350" w:rsidRPr="002716C8">
              <w:rPr>
                <w:sz w:val="24"/>
                <w:szCs w:val="24"/>
              </w:rPr>
              <w:t>получателей</w:t>
            </w:r>
            <w:r w:rsidR="00A4711D" w:rsidRPr="002716C8">
              <w:rPr>
                <w:sz w:val="24"/>
                <w:szCs w:val="24"/>
              </w:rPr>
              <w:t xml:space="preserve"> </w:t>
            </w:r>
            <w:r w:rsidR="00342404" w:rsidRPr="002716C8">
              <w:rPr>
                <w:sz w:val="24"/>
                <w:szCs w:val="24"/>
              </w:rPr>
              <w:t xml:space="preserve">поддержки </w:t>
            </w:r>
            <w:r w:rsidRPr="002716C8">
              <w:rPr>
                <w:sz w:val="24"/>
                <w:szCs w:val="24"/>
              </w:rPr>
              <w:t>увеличится</w:t>
            </w:r>
          </w:p>
        </w:tc>
        <w:tc>
          <w:tcPr>
            <w:tcW w:w="1318" w:type="pct"/>
            <w:tcMar>
              <w:top w:w="0" w:type="dxa"/>
              <w:left w:w="108" w:type="dxa"/>
              <w:bottom w:w="0" w:type="dxa"/>
              <w:right w:w="108" w:type="dxa"/>
            </w:tcMar>
            <w:hideMark/>
          </w:tcPr>
          <w:p w:rsidR="00CD1D48" w:rsidRPr="002716C8" w:rsidRDefault="00A4711D" w:rsidP="00342404">
            <w:pPr>
              <w:jc w:val="both"/>
              <w:rPr>
                <w:sz w:val="24"/>
                <w:szCs w:val="24"/>
              </w:rPr>
            </w:pPr>
            <w:r w:rsidRPr="002716C8">
              <w:rPr>
                <w:sz w:val="24"/>
                <w:szCs w:val="24"/>
              </w:rPr>
              <w:t>количество потенц</w:t>
            </w:r>
            <w:r w:rsidR="00EC2350" w:rsidRPr="002716C8">
              <w:rPr>
                <w:sz w:val="24"/>
                <w:szCs w:val="24"/>
              </w:rPr>
              <w:t xml:space="preserve">иальных получателей </w:t>
            </w:r>
            <w:r w:rsidR="00342404" w:rsidRPr="002716C8">
              <w:rPr>
                <w:sz w:val="24"/>
                <w:szCs w:val="24"/>
              </w:rPr>
              <w:t>поддержки</w:t>
            </w:r>
            <w:r w:rsidR="00EC2350" w:rsidRPr="002716C8">
              <w:rPr>
                <w:sz w:val="24"/>
                <w:szCs w:val="24"/>
              </w:rPr>
              <w:t xml:space="preserve"> </w:t>
            </w:r>
            <w:r w:rsidRPr="002716C8">
              <w:rPr>
                <w:sz w:val="24"/>
                <w:szCs w:val="24"/>
              </w:rPr>
              <w:t>не изменится</w:t>
            </w:r>
          </w:p>
        </w:tc>
        <w:tc>
          <w:tcPr>
            <w:tcW w:w="831" w:type="pct"/>
            <w:tcMar>
              <w:top w:w="0" w:type="dxa"/>
              <w:left w:w="108" w:type="dxa"/>
              <w:bottom w:w="0" w:type="dxa"/>
              <w:right w:w="108" w:type="dxa"/>
            </w:tcMar>
            <w:hideMark/>
          </w:tcPr>
          <w:p w:rsidR="00CD1D48" w:rsidRPr="002716C8" w:rsidRDefault="00CD1D48" w:rsidP="00EC2350">
            <w:pPr>
              <w:jc w:val="both"/>
              <w:rPr>
                <w:sz w:val="24"/>
                <w:szCs w:val="24"/>
              </w:rPr>
            </w:pPr>
          </w:p>
        </w:tc>
      </w:tr>
      <w:tr w:rsidR="00833770" w:rsidRPr="002716C8" w:rsidTr="003816C6">
        <w:trPr>
          <w:gridAfter w:val="1"/>
          <w:wAfter w:w="5" w:type="pct"/>
          <w:trHeight w:val="1125"/>
        </w:trPr>
        <w:tc>
          <w:tcPr>
            <w:tcW w:w="1581" w:type="pct"/>
            <w:tcMar>
              <w:top w:w="0" w:type="dxa"/>
              <w:left w:w="108" w:type="dxa"/>
              <w:bottom w:w="0" w:type="dxa"/>
              <w:right w:w="108" w:type="dxa"/>
            </w:tcMar>
            <w:hideMark/>
          </w:tcPr>
          <w:p w:rsidR="00CD1D48" w:rsidRPr="002716C8" w:rsidRDefault="00CD1D48" w:rsidP="008A7EB1">
            <w:pPr>
              <w:rPr>
                <w:sz w:val="24"/>
                <w:szCs w:val="24"/>
              </w:rPr>
            </w:pPr>
            <w:r w:rsidRPr="002716C8">
              <w:rPr>
                <w:sz w:val="24"/>
                <w:szCs w:val="24"/>
              </w:rPr>
              <w:t>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65" w:type="pct"/>
            <w:tcMar>
              <w:top w:w="0" w:type="dxa"/>
              <w:left w:w="108" w:type="dxa"/>
              <w:bottom w:w="0" w:type="dxa"/>
              <w:right w:w="108" w:type="dxa"/>
            </w:tcMar>
            <w:hideMark/>
          </w:tcPr>
          <w:p w:rsidR="00CD1D48" w:rsidRPr="002716C8" w:rsidRDefault="00CD1D48" w:rsidP="00FF7F7C">
            <w:pPr>
              <w:jc w:val="both"/>
              <w:rPr>
                <w:sz w:val="24"/>
                <w:szCs w:val="24"/>
              </w:rPr>
            </w:pPr>
            <w:r w:rsidRPr="002716C8">
              <w:rPr>
                <w:sz w:val="24"/>
                <w:szCs w:val="24"/>
              </w:rPr>
              <w:t>дополнительные  </w:t>
            </w:r>
          </w:p>
          <w:p w:rsidR="00CD1D48" w:rsidRPr="002716C8" w:rsidRDefault="00CD1D48" w:rsidP="00FF7F7C">
            <w:pPr>
              <w:jc w:val="both"/>
              <w:rPr>
                <w:sz w:val="24"/>
                <w:szCs w:val="24"/>
              </w:rPr>
            </w:pPr>
            <w:r w:rsidRPr="002716C8">
              <w:rPr>
                <w:sz w:val="24"/>
                <w:szCs w:val="24"/>
              </w:rPr>
              <w:t>доходы отсутствуют/расходы отсутствуют</w:t>
            </w:r>
          </w:p>
        </w:tc>
        <w:tc>
          <w:tcPr>
            <w:tcW w:w="1318" w:type="pct"/>
            <w:tcMar>
              <w:top w:w="0" w:type="dxa"/>
              <w:left w:w="108" w:type="dxa"/>
              <w:bottom w:w="0" w:type="dxa"/>
              <w:right w:w="108" w:type="dxa"/>
            </w:tcMar>
            <w:hideMark/>
          </w:tcPr>
          <w:p w:rsidR="00CD1D48" w:rsidRPr="002716C8" w:rsidRDefault="00CD1D48" w:rsidP="00FF7F7C">
            <w:pPr>
              <w:jc w:val="both"/>
              <w:rPr>
                <w:sz w:val="24"/>
                <w:szCs w:val="24"/>
              </w:rPr>
            </w:pPr>
            <w:r w:rsidRPr="002716C8">
              <w:rPr>
                <w:sz w:val="24"/>
                <w:szCs w:val="24"/>
              </w:rPr>
              <w:t>дополнительные  </w:t>
            </w:r>
          </w:p>
          <w:p w:rsidR="00CD1D48" w:rsidRPr="002716C8" w:rsidRDefault="00CD1D48" w:rsidP="00FF7F7C">
            <w:pPr>
              <w:jc w:val="both"/>
              <w:rPr>
                <w:sz w:val="24"/>
                <w:szCs w:val="24"/>
              </w:rPr>
            </w:pPr>
            <w:r w:rsidRPr="002716C8">
              <w:rPr>
                <w:sz w:val="24"/>
                <w:szCs w:val="24"/>
              </w:rPr>
              <w:t>доходы отсутствуют/расходы отсутствуют</w:t>
            </w:r>
          </w:p>
        </w:tc>
        <w:tc>
          <w:tcPr>
            <w:tcW w:w="831" w:type="pct"/>
            <w:tcMar>
              <w:top w:w="0" w:type="dxa"/>
              <w:left w:w="108" w:type="dxa"/>
              <w:bottom w:w="0" w:type="dxa"/>
              <w:right w:w="108" w:type="dxa"/>
            </w:tcMar>
            <w:hideMark/>
          </w:tcPr>
          <w:p w:rsidR="00CD1D48" w:rsidRPr="002716C8" w:rsidRDefault="00CD1D48" w:rsidP="00FF7F7C">
            <w:pPr>
              <w:jc w:val="both"/>
              <w:rPr>
                <w:sz w:val="24"/>
                <w:szCs w:val="24"/>
              </w:rPr>
            </w:pPr>
            <w:r w:rsidRPr="002716C8">
              <w:rPr>
                <w:sz w:val="24"/>
                <w:szCs w:val="24"/>
              </w:rPr>
              <w:t> </w:t>
            </w:r>
          </w:p>
        </w:tc>
      </w:tr>
      <w:tr w:rsidR="00833770" w:rsidRPr="002716C8" w:rsidTr="003816C6">
        <w:trPr>
          <w:gridAfter w:val="1"/>
          <w:wAfter w:w="5" w:type="pct"/>
          <w:trHeight w:val="1125"/>
        </w:trPr>
        <w:tc>
          <w:tcPr>
            <w:tcW w:w="1581" w:type="pct"/>
            <w:tcMar>
              <w:top w:w="0" w:type="dxa"/>
              <w:left w:w="108" w:type="dxa"/>
              <w:bottom w:w="0" w:type="dxa"/>
              <w:right w:w="108" w:type="dxa"/>
            </w:tcMar>
            <w:hideMark/>
          </w:tcPr>
          <w:p w:rsidR="00CD1D48" w:rsidRPr="002716C8" w:rsidRDefault="00CD1D48" w:rsidP="008A7EB1">
            <w:pPr>
              <w:rPr>
                <w:sz w:val="24"/>
                <w:szCs w:val="24"/>
              </w:rPr>
            </w:pPr>
            <w:r w:rsidRPr="002716C8">
              <w:rPr>
                <w:sz w:val="24"/>
                <w:szCs w:val="24"/>
              </w:rPr>
              <w:t>4. Оценка расходов (доходов) областного бюджета, связанных с введением предлагаемого правового регулирования</w:t>
            </w:r>
          </w:p>
        </w:tc>
        <w:tc>
          <w:tcPr>
            <w:tcW w:w="1265" w:type="pct"/>
            <w:tcMar>
              <w:top w:w="0" w:type="dxa"/>
              <w:left w:w="108" w:type="dxa"/>
              <w:bottom w:w="0" w:type="dxa"/>
              <w:right w:w="108" w:type="dxa"/>
            </w:tcMar>
            <w:hideMark/>
          </w:tcPr>
          <w:p w:rsidR="00CD1D48" w:rsidRPr="002716C8" w:rsidRDefault="00A4711D" w:rsidP="00986275">
            <w:pPr>
              <w:jc w:val="both"/>
              <w:rPr>
                <w:sz w:val="24"/>
                <w:szCs w:val="24"/>
              </w:rPr>
            </w:pPr>
            <w:r w:rsidRPr="002716C8">
              <w:rPr>
                <w:sz w:val="24"/>
                <w:szCs w:val="24"/>
              </w:rPr>
              <w:t xml:space="preserve">доходы/расходы областного бюджета </w:t>
            </w:r>
            <w:r w:rsidR="009D0DC0" w:rsidRPr="002716C8">
              <w:rPr>
                <w:sz w:val="24"/>
                <w:szCs w:val="24"/>
              </w:rPr>
              <w:t xml:space="preserve">отражены в пункте </w:t>
            </w:r>
            <w:r w:rsidR="00986275" w:rsidRPr="002716C8">
              <w:rPr>
                <w:sz w:val="24"/>
                <w:szCs w:val="24"/>
              </w:rPr>
              <w:t>«г»</w:t>
            </w:r>
            <w:r w:rsidR="009D0DC0" w:rsidRPr="002716C8">
              <w:rPr>
                <w:sz w:val="24"/>
                <w:szCs w:val="24"/>
              </w:rPr>
              <w:t xml:space="preserve"> настоящего отчета</w:t>
            </w:r>
          </w:p>
        </w:tc>
        <w:tc>
          <w:tcPr>
            <w:tcW w:w="1318" w:type="pct"/>
            <w:tcMar>
              <w:top w:w="0" w:type="dxa"/>
              <w:left w:w="108" w:type="dxa"/>
              <w:bottom w:w="0" w:type="dxa"/>
              <w:right w:w="108" w:type="dxa"/>
            </w:tcMar>
            <w:hideMark/>
          </w:tcPr>
          <w:p w:rsidR="00CD1D48" w:rsidRPr="002716C8" w:rsidRDefault="00FF5142" w:rsidP="00986275">
            <w:pPr>
              <w:jc w:val="both"/>
              <w:rPr>
                <w:sz w:val="24"/>
                <w:szCs w:val="24"/>
              </w:rPr>
            </w:pPr>
            <w:r w:rsidRPr="002716C8">
              <w:rPr>
                <w:sz w:val="24"/>
                <w:szCs w:val="24"/>
              </w:rPr>
              <w:t xml:space="preserve">доходы/расходы областного бюджета отражены в пункте </w:t>
            </w:r>
            <w:r w:rsidR="00986275" w:rsidRPr="002716C8">
              <w:rPr>
                <w:sz w:val="24"/>
                <w:szCs w:val="24"/>
              </w:rPr>
              <w:t>«г»</w:t>
            </w:r>
            <w:r w:rsidRPr="002716C8">
              <w:rPr>
                <w:sz w:val="24"/>
                <w:szCs w:val="24"/>
              </w:rPr>
              <w:t xml:space="preserve"> настоящего отчета</w:t>
            </w:r>
          </w:p>
        </w:tc>
        <w:tc>
          <w:tcPr>
            <w:tcW w:w="831" w:type="pct"/>
            <w:tcMar>
              <w:top w:w="0" w:type="dxa"/>
              <w:left w:w="108" w:type="dxa"/>
              <w:bottom w:w="0" w:type="dxa"/>
              <w:right w:w="108" w:type="dxa"/>
            </w:tcMar>
            <w:hideMark/>
          </w:tcPr>
          <w:p w:rsidR="00CD1D48" w:rsidRPr="002716C8" w:rsidRDefault="00CD1D48" w:rsidP="00FF7F7C">
            <w:pPr>
              <w:jc w:val="both"/>
              <w:rPr>
                <w:sz w:val="24"/>
                <w:szCs w:val="24"/>
              </w:rPr>
            </w:pPr>
            <w:r w:rsidRPr="002716C8">
              <w:rPr>
                <w:sz w:val="24"/>
                <w:szCs w:val="24"/>
              </w:rPr>
              <w:t> </w:t>
            </w:r>
          </w:p>
        </w:tc>
      </w:tr>
      <w:tr w:rsidR="00833770" w:rsidRPr="002716C8" w:rsidTr="003816C6">
        <w:trPr>
          <w:gridAfter w:val="1"/>
          <w:wAfter w:w="5" w:type="pct"/>
          <w:trHeight w:val="1125"/>
        </w:trPr>
        <w:tc>
          <w:tcPr>
            <w:tcW w:w="1581" w:type="pct"/>
            <w:tcMar>
              <w:top w:w="0" w:type="dxa"/>
              <w:left w:w="108" w:type="dxa"/>
              <w:bottom w:w="0" w:type="dxa"/>
              <w:right w:w="108" w:type="dxa"/>
            </w:tcMar>
            <w:hideMark/>
          </w:tcPr>
          <w:p w:rsidR="00CD1D48" w:rsidRPr="002716C8" w:rsidRDefault="00CD1D48" w:rsidP="008A7EB1">
            <w:pPr>
              <w:rPr>
                <w:sz w:val="24"/>
                <w:szCs w:val="24"/>
              </w:rPr>
            </w:pPr>
            <w:r w:rsidRPr="002716C8">
              <w:rPr>
                <w:sz w:val="24"/>
                <w:szCs w:val="24"/>
              </w:rPr>
              <w:t>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1265" w:type="pct"/>
            <w:tcMar>
              <w:top w:w="0" w:type="dxa"/>
              <w:left w:w="108" w:type="dxa"/>
              <w:bottom w:w="0" w:type="dxa"/>
              <w:right w:w="108" w:type="dxa"/>
            </w:tcMar>
            <w:hideMark/>
          </w:tcPr>
          <w:p w:rsidR="00CD1D48" w:rsidRPr="002716C8" w:rsidRDefault="00CD1D48" w:rsidP="00FF7F7C">
            <w:pPr>
              <w:jc w:val="both"/>
              <w:rPr>
                <w:sz w:val="24"/>
                <w:szCs w:val="24"/>
              </w:rPr>
            </w:pPr>
            <w:r w:rsidRPr="002716C8">
              <w:rPr>
                <w:sz w:val="24"/>
                <w:szCs w:val="24"/>
              </w:rPr>
              <w:t>цели регулирования будут достигнуты</w:t>
            </w:r>
          </w:p>
        </w:tc>
        <w:tc>
          <w:tcPr>
            <w:tcW w:w="1318" w:type="pct"/>
            <w:tcMar>
              <w:top w:w="0" w:type="dxa"/>
              <w:left w:w="108" w:type="dxa"/>
              <w:bottom w:w="0" w:type="dxa"/>
              <w:right w:w="108" w:type="dxa"/>
            </w:tcMar>
            <w:hideMark/>
          </w:tcPr>
          <w:p w:rsidR="00CD1D48" w:rsidRPr="002716C8" w:rsidRDefault="00CD1D48" w:rsidP="00FF7F7C">
            <w:pPr>
              <w:jc w:val="both"/>
              <w:rPr>
                <w:sz w:val="24"/>
                <w:szCs w:val="24"/>
              </w:rPr>
            </w:pPr>
            <w:r w:rsidRPr="002716C8">
              <w:rPr>
                <w:sz w:val="24"/>
                <w:szCs w:val="24"/>
              </w:rPr>
              <w:t>цели регулирования не будут достигнуты</w:t>
            </w:r>
          </w:p>
        </w:tc>
        <w:tc>
          <w:tcPr>
            <w:tcW w:w="831" w:type="pct"/>
            <w:tcMar>
              <w:top w:w="0" w:type="dxa"/>
              <w:left w:w="108" w:type="dxa"/>
              <w:bottom w:w="0" w:type="dxa"/>
              <w:right w:w="108" w:type="dxa"/>
            </w:tcMar>
            <w:hideMark/>
          </w:tcPr>
          <w:p w:rsidR="00CD1D48" w:rsidRPr="002716C8" w:rsidRDefault="00CD1D48" w:rsidP="00FF7F7C">
            <w:pPr>
              <w:jc w:val="both"/>
              <w:rPr>
                <w:sz w:val="24"/>
                <w:szCs w:val="24"/>
              </w:rPr>
            </w:pPr>
            <w:r w:rsidRPr="002716C8">
              <w:rPr>
                <w:sz w:val="24"/>
                <w:szCs w:val="24"/>
              </w:rPr>
              <w:t> </w:t>
            </w:r>
          </w:p>
        </w:tc>
      </w:tr>
      <w:tr w:rsidR="00833770" w:rsidRPr="002716C8" w:rsidTr="003816C6">
        <w:trPr>
          <w:gridAfter w:val="1"/>
          <w:wAfter w:w="5" w:type="pct"/>
          <w:trHeight w:val="1125"/>
        </w:trPr>
        <w:tc>
          <w:tcPr>
            <w:tcW w:w="1581" w:type="pct"/>
            <w:tcMar>
              <w:top w:w="0" w:type="dxa"/>
              <w:left w:w="108" w:type="dxa"/>
              <w:bottom w:w="0" w:type="dxa"/>
              <w:right w:w="108" w:type="dxa"/>
            </w:tcMar>
            <w:hideMark/>
          </w:tcPr>
          <w:p w:rsidR="00CD1D48" w:rsidRPr="002716C8" w:rsidRDefault="00CD1D48" w:rsidP="008A7EB1">
            <w:pPr>
              <w:rPr>
                <w:sz w:val="24"/>
                <w:szCs w:val="24"/>
              </w:rPr>
            </w:pPr>
            <w:r w:rsidRPr="002716C8">
              <w:rPr>
                <w:sz w:val="24"/>
                <w:szCs w:val="24"/>
              </w:rPr>
              <w:t>6. Оценка рисков неблагоприятных последствий</w:t>
            </w:r>
          </w:p>
        </w:tc>
        <w:tc>
          <w:tcPr>
            <w:tcW w:w="1265" w:type="pct"/>
            <w:tcMar>
              <w:top w:w="0" w:type="dxa"/>
              <w:left w:w="108" w:type="dxa"/>
              <w:bottom w:w="0" w:type="dxa"/>
              <w:right w:w="108" w:type="dxa"/>
            </w:tcMar>
            <w:hideMark/>
          </w:tcPr>
          <w:p w:rsidR="00CD1D48" w:rsidRPr="002716C8" w:rsidRDefault="00CD1D48" w:rsidP="00FF7F7C">
            <w:pPr>
              <w:jc w:val="both"/>
              <w:rPr>
                <w:sz w:val="24"/>
                <w:szCs w:val="24"/>
              </w:rPr>
            </w:pPr>
            <w:r w:rsidRPr="002716C8">
              <w:rPr>
                <w:sz w:val="24"/>
                <w:szCs w:val="24"/>
              </w:rPr>
              <w:t>отсутствуют</w:t>
            </w:r>
          </w:p>
        </w:tc>
        <w:tc>
          <w:tcPr>
            <w:tcW w:w="1318" w:type="pct"/>
            <w:tcMar>
              <w:top w:w="0" w:type="dxa"/>
              <w:left w:w="108" w:type="dxa"/>
              <w:bottom w:w="0" w:type="dxa"/>
              <w:right w:w="108" w:type="dxa"/>
            </w:tcMar>
            <w:hideMark/>
          </w:tcPr>
          <w:p w:rsidR="00CD1D48" w:rsidRPr="002716C8" w:rsidRDefault="003816C6" w:rsidP="00FF7F7C">
            <w:pPr>
              <w:jc w:val="both"/>
              <w:rPr>
                <w:sz w:val="24"/>
                <w:szCs w:val="24"/>
              </w:rPr>
            </w:pPr>
            <w:r>
              <w:rPr>
                <w:sz w:val="24"/>
                <w:szCs w:val="24"/>
              </w:rPr>
              <w:t>риск не</w:t>
            </w:r>
            <w:r w:rsidR="008F040F" w:rsidRPr="002716C8">
              <w:rPr>
                <w:sz w:val="24"/>
                <w:szCs w:val="24"/>
              </w:rPr>
              <w:t xml:space="preserve">получения государственной поддержки субъектами предпринимательской деятельности¸ риск </w:t>
            </w:r>
            <w:proofErr w:type="spellStart"/>
            <w:r w:rsidR="008F040F" w:rsidRPr="002716C8">
              <w:rPr>
                <w:sz w:val="24"/>
                <w:szCs w:val="24"/>
              </w:rPr>
              <w:t>неосвоения</w:t>
            </w:r>
            <w:proofErr w:type="spellEnd"/>
            <w:r w:rsidR="008F040F" w:rsidRPr="002716C8">
              <w:rPr>
                <w:sz w:val="24"/>
                <w:szCs w:val="24"/>
              </w:rPr>
              <w:t xml:space="preserve"> бюджетных средств¸ риск невыполнения целевых показателей</w:t>
            </w:r>
          </w:p>
        </w:tc>
        <w:tc>
          <w:tcPr>
            <w:tcW w:w="831" w:type="pct"/>
            <w:tcMar>
              <w:top w:w="0" w:type="dxa"/>
              <w:left w:w="108" w:type="dxa"/>
              <w:bottom w:w="0" w:type="dxa"/>
              <w:right w:w="108" w:type="dxa"/>
            </w:tcMar>
          </w:tcPr>
          <w:p w:rsidR="00CD1D48" w:rsidRPr="002716C8" w:rsidRDefault="00CD1D48" w:rsidP="00FF7F7C">
            <w:pPr>
              <w:jc w:val="both"/>
              <w:rPr>
                <w:sz w:val="20"/>
              </w:rPr>
            </w:pPr>
          </w:p>
        </w:tc>
      </w:tr>
      <w:tr w:rsidR="00833770" w:rsidRPr="002716C8" w:rsidTr="003816C6">
        <w:trPr>
          <w:trHeight w:val="1125"/>
        </w:trPr>
        <w:tc>
          <w:tcPr>
            <w:tcW w:w="1581" w:type="pct"/>
            <w:tcMar>
              <w:top w:w="0" w:type="dxa"/>
              <w:left w:w="108" w:type="dxa"/>
              <w:bottom w:w="0" w:type="dxa"/>
              <w:right w:w="108" w:type="dxa"/>
            </w:tcMar>
            <w:hideMark/>
          </w:tcPr>
          <w:p w:rsidR="00CD1D48" w:rsidRPr="002716C8" w:rsidRDefault="00CD1D48" w:rsidP="008A7EB1">
            <w:pPr>
              <w:rPr>
                <w:sz w:val="24"/>
                <w:szCs w:val="24"/>
              </w:rPr>
            </w:pPr>
            <w:r w:rsidRPr="002716C8">
              <w:rPr>
                <w:sz w:val="24"/>
                <w:szCs w:val="24"/>
              </w:rPr>
              <w:t>7.</w:t>
            </w:r>
          </w:p>
        </w:tc>
        <w:tc>
          <w:tcPr>
            <w:tcW w:w="3419" w:type="pct"/>
            <w:gridSpan w:val="4"/>
            <w:tcMar>
              <w:top w:w="0" w:type="dxa"/>
              <w:left w:w="108" w:type="dxa"/>
              <w:bottom w:w="0" w:type="dxa"/>
              <w:right w:w="108" w:type="dxa"/>
            </w:tcMar>
            <w:hideMark/>
          </w:tcPr>
          <w:p w:rsidR="00A4711D" w:rsidRPr="002716C8" w:rsidRDefault="00A4711D" w:rsidP="00A4711D">
            <w:pPr>
              <w:jc w:val="both"/>
              <w:rPr>
                <w:sz w:val="24"/>
                <w:szCs w:val="24"/>
              </w:rPr>
            </w:pPr>
            <w:r w:rsidRPr="002716C8">
              <w:rPr>
                <w:sz w:val="24"/>
                <w:szCs w:val="24"/>
              </w:rPr>
              <w:t xml:space="preserve">Обоснование выбора предпочтительного варианта решения выявленной проблемы, в том числе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требованиями, при обычных условиях гражданского оборота: </w:t>
            </w:r>
          </w:p>
          <w:p w:rsidR="00CD1D48" w:rsidRPr="002716C8" w:rsidRDefault="001A1891" w:rsidP="003816C6">
            <w:pPr>
              <w:jc w:val="both"/>
              <w:rPr>
                <w:sz w:val="24"/>
                <w:szCs w:val="24"/>
              </w:rPr>
            </w:pPr>
            <w:r w:rsidRPr="002716C8">
              <w:rPr>
                <w:sz w:val="24"/>
                <w:szCs w:val="24"/>
              </w:rPr>
              <w:t xml:space="preserve">выбран вариант № 1, поскольку в случае непринятия проекта </w:t>
            </w:r>
            <w:r w:rsidR="00A221DD" w:rsidRPr="002716C8">
              <w:rPr>
                <w:sz w:val="24"/>
                <w:szCs w:val="24"/>
              </w:rPr>
              <w:t>постановления</w:t>
            </w:r>
            <w:r w:rsidRPr="002716C8">
              <w:rPr>
                <w:sz w:val="24"/>
                <w:szCs w:val="24"/>
              </w:rPr>
              <w:t xml:space="preserve"> государственная поддержка не будет оказана субъектам </w:t>
            </w:r>
            <w:r w:rsidR="00A221DD" w:rsidRPr="002716C8">
              <w:rPr>
                <w:sz w:val="24"/>
                <w:szCs w:val="24"/>
              </w:rPr>
              <w:t>МСП</w:t>
            </w:r>
            <w:r w:rsidR="003816C6">
              <w:rPr>
                <w:sz w:val="24"/>
                <w:szCs w:val="24"/>
              </w:rPr>
              <w:t xml:space="preserve">, что приведет к </w:t>
            </w:r>
            <w:proofErr w:type="spellStart"/>
            <w:r w:rsidR="003816C6">
              <w:rPr>
                <w:sz w:val="24"/>
                <w:szCs w:val="24"/>
              </w:rPr>
              <w:t>не</w:t>
            </w:r>
            <w:r w:rsidRPr="002716C8">
              <w:rPr>
                <w:sz w:val="24"/>
                <w:szCs w:val="24"/>
              </w:rPr>
              <w:t>предоставлению</w:t>
            </w:r>
            <w:proofErr w:type="spellEnd"/>
            <w:r w:rsidRPr="002716C8">
              <w:rPr>
                <w:sz w:val="24"/>
                <w:szCs w:val="24"/>
              </w:rPr>
              <w:t xml:space="preserve"> </w:t>
            </w:r>
            <w:r w:rsidR="00D162FB" w:rsidRPr="002716C8">
              <w:rPr>
                <w:sz w:val="24"/>
                <w:szCs w:val="24"/>
              </w:rPr>
              <w:t>грантов</w:t>
            </w:r>
            <w:r w:rsidRPr="002716C8">
              <w:rPr>
                <w:sz w:val="24"/>
                <w:szCs w:val="24"/>
              </w:rPr>
              <w:t xml:space="preserve"> в рамках реализации </w:t>
            </w:r>
            <w:r w:rsidR="003816C6">
              <w:rPr>
                <w:sz w:val="24"/>
                <w:szCs w:val="24"/>
              </w:rPr>
              <w:t>П</w:t>
            </w:r>
            <w:r w:rsidR="00F95957" w:rsidRPr="002716C8">
              <w:rPr>
                <w:sz w:val="24"/>
                <w:szCs w:val="24"/>
              </w:rPr>
              <w:t xml:space="preserve">рограммы </w:t>
            </w:r>
            <w:r w:rsidRPr="002716C8">
              <w:rPr>
                <w:sz w:val="24"/>
                <w:szCs w:val="24"/>
              </w:rPr>
              <w:t xml:space="preserve">субъектам </w:t>
            </w:r>
            <w:r w:rsidR="00F95957" w:rsidRPr="002716C8">
              <w:rPr>
                <w:sz w:val="24"/>
                <w:szCs w:val="24"/>
              </w:rPr>
              <w:t>МСП</w:t>
            </w:r>
            <w:r w:rsidRPr="002716C8">
              <w:rPr>
                <w:sz w:val="24"/>
                <w:szCs w:val="24"/>
              </w:rPr>
              <w:t xml:space="preserve">, </w:t>
            </w:r>
            <w:r w:rsidR="00D162FB" w:rsidRPr="002716C8">
              <w:rPr>
                <w:sz w:val="24"/>
                <w:szCs w:val="24"/>
              </w:rPr>
              <w:t>являющимся социальными предприятиями,</w:t>
            </w:r>
            <w:r w:rsidR="003816C6">
              <w:rPr>
                <w:sz w:val="24"/>
                <w:szCs w:val="24"/>
              </w:rPr>
              <w:t xml:space="preserve"> </w:t>
            </w:r>
            <w:r w:rsidR="00D162FB" w:rsidRPr="002716C8">
              <w:rPr>
                <w:sz w:val="24"/>
                <w:szCs w:val="24"/>
              </w:rPr>
              <w:t>или субъектам МСП, созданным физическими лицами в возрасте до 25 лет включительно</w:t>
            </w:r>
            <w:r w:rsidRPr="002716C8">
              <w:rPr>
                <w:sz w:val="24"/>
                <w:szCs w:val="24"/>
              </w:rPr>
              <w:t xml:space="preserve">, </w:t>
            </w:r>
            <w:proofErr w:type="spellStart"/>
            <w:r w:rsidRPr="002716C8">
              <w:rPr>
                <w:sz w:val="24"/>
                <w:szCs w:val="24"/>
              </w:rPr>
              <w:t>неосвоению</w:t>
            </w:r>
            <w:proofErr w:type="spellEnd"/>
            <w:r w:rsidRPr="002716C8">
              <w:rPr>
                <w:sz w:val="24"/>
                <w:szCs w:val="24"/>
              </w:rPr>
              <w:t xml:space="preserve"> бюджетных средств, не</w:t>
            </w:r>
            <w:r w:rsidR="003816C6">
              <w:rPr>
                <w:sz w:val="24"/>
                <w:szCs w:val="24"/>
              </w:rPr>
              <w:t>выполнению целевых показателей П</w:t>
            </w:r>
            <w:r w:rsidRPr="002716C8">
              <w:rPr>
                <w:sz w:val="24"/>
                <w:szCs w:val="24"/>
              </w:rPr>
              <w:t>рограммы</w:t>
            </w:r>
            <w:r w:rsidR="003816C6">
              <w:rPr>
                <w:sz w:val="24"/>
                <w:szCs w:val="24"/>
              </w:rPr>
              <w:t xml:space="preserve"> и регионального проекта</w:t>
            </w:r>
            <w:r w:rsidRPr="002716C8">
              <w:rPr>
                <w:sz w:val="24"/>
                <w:szCs w:val="24"/>
              </w:rPr>
              <w:t>.</w:t>
            </w:r>
            <w:r w:rsidR="006756A3" w:rsidRPr="002716C8">
              <w:rPr>
                <w:sz w:val="24"/>
                <w:szCs w:val="24"/>
              </w:rPr>
              <w:t xml:space="preserve"> В связи с этим Департамент полагает, что альтернативные способы решения отсутствуют.</w:t>
            </w:r>
          </w:p>
        </w:tc>
      </w:tr>
      <w:tr w:rsidR="00833770" w:rsidRPr="00833770" w:rsidTr="003816C6">
        <w:trPr>
          <w:trHeight w:val="137"/>
        </w:trPr>
        <w:tc>
          <w:tcPr>
            <w:tcW w:w="1581" w:type="pct"/>
            <w:tcMar>
              <w:top w:w="0" w:type="dxa"/>
              <w:left w:w="108" w:type="dxa"/>
              <w:bottom w:w="0" w:type="dxa"/>
              <w:right w:w="108" w:type="dxa"/>
            </w:tcMar>
            <w:hideMark/>
          </w:tcPr>
          <w:p w:rsidR="00CD1D48" w:rsidRPr="002716C8" w:rsidRDefault="00CD1D48" w:rsidP="008A7EB1">
            <w:pPr>
              <w:rPr>
                <w:sz w:val="24"/>
                <w:szCs w:val="24"/>
              </w:rPr>
            </w:pPr>
            <w:r w:rsidRPr="002716C8">
              <w:rPr>
                <w:sz w:val="24"/>
                <w:szCs w:val="24"/>
              </w:rPr>
              <w:t>8.</w:t>
            </w:r>
          </w:p>
        </w:tc>
        <w:tc>
          <w:tcPr>
            <w:tcW w:w="3419" w:type="pct"/>
            <w:gridSpan w:val="4"/>
            <w:tcMar>
              <w:top w:w="0" w:type="dxa"/>
              <w:left w:w="108" w:type="dxa"/>
              <w:bottom w:w="0" w:type="dxa"/>
              <w:right w:w="108" w:type="dxa"/>
            </w:tcMar>
            <w:hideMark/>
          </w:tcPr>
          <w:p w:rsidR="00CD1D48" w:rsidRPr="002716C8" w:rsidRDefault="00CD1D48" w:rsidP="003816C6">
            <w:pPr>
              <w:jc w:val="both"/>
              <w:rPr>
                <w:sz w:val="24"/>
                <w:szCs w:val="24"/>
              </w:rPr>
            </w:pPr>
            <w:r w:rsidRPr="002716C8">
              <w:rPr>
                <w:sz w:val="24"/>
                <w:szCs w:val="24"/>
              </w:rPr>
              <w:t>Детальное описание предлагаемого варианта решения проблемы:</w:t>
            </w:r>
          </w:p>
          <w:p w:rsidR="00CD1D48" w:rsidRPr="00833770" w:rsidRDefault="006756A3" w:rsidP="003816C6">
            <w:pPr>
              <w:jc w:val="both"/>
              <w:rPr>
                <w:sz w:val="24"/>
                <w:szCs w:val="24"/>
              </w:rPr>
            </w:pPr>
            <w:r w:rsidRPr="002716C8">
              <w:rPr>
                <w:sz w:val="24"/>
                <w:szCs w:val="24"/>
              </w:rPr>
              <w:t>Проект постановления разработан в</w:t>
            </w:r>
            <w:r w:rsidR="00342404" w:rsidRPr="002716C8">
              <w:rPr>
                <w:sz w:val="24"/>
                <w:szCs w:val="24"/>
              </w:rPr>
              <w:t xml:space="preserve"> соответствии с федеральным и </w:t>
            </w:r>
            <w:r w:rsidR="003816C6">
              <w:rPr>
                <w:sz w:val="24"/>
                <w:szCs w:val="24"/>
              </w:rPr>
              <w:t>областным законодательством в</w:t>
            </w:r>
            <w:r w:rsidRPr="002716C8">
              <w:rPr>
                <w:sz w:val="24"/>
                <w:szCs w:val="24"/>
              </w:rPr>
              <w:t xml:space="preserve"> целях реализации </w:t>
            </w:r>
            <w:r w:rsidR="003816C6">
              <w:rPr>
                <w:sz w:val="24"/>
                <w:szCs w:val="24"/>
              </w:rPr>
              <w:t>П</w:t>
            </w:r>
            <w:r w:rsidRPr="002716C8">
              <w:rPr>
                <w:sz w:val="24"/>
                <w:szCs w:val="24"/>
              </w:rPr>
              <w:t>рограммы</w:t>
            </w:r>
          </w:p>
        </w:tc>
      </w:tr>
    </w:tbl>
    <w:p w:rsidR="00590DEA" w:rsidRPr="00590DEA" w:rsidRDefault="00590DEA" w:rsidP="00595C69">
      <w:pPr>
        <w:pStyle w:val="ConsPlusNormal"/>
        <w:ind w:firstLine="709"/>
        <w:jc w:val="both"/>
        <w:rPr>
          <w:i/>
          <w:sz w:val="16"/>
          <w:szCs w:val="16"/>
        </w:rPr>
      </w:pPr>
    </w:p>
    <w:p w:rsidR="00D162FB" w:rsidRDefault="00D162FB" w:rsidP="00595C69">
      <w:pPr>
        <w:pStyle w:val="ConsPlusNormal"/>
        <w:ind w:firstLine="709"/>
        <w:jc w:val="both"/>
        <w:rPr>
          <w:i/>
        </w:rPr>
      </w:pPr>
    </w:p>
    <w:p w:rsidR="00D7129F" w:rsidRPr="003816C6" w:rsidRDefault="000417A0" w:rsidP="00595C69">
      <w:pPr>
        <w:pStyle w:val="ConsPlusNormal"/>
        <w:ind w:firstLine="709"/>
        <w:jc w:val="both"/>
        <w:rPr>
          <w:i/>
        </w:rPr>
      </w:pPr>
      <w:r w:rsidRPr="003816C6">
        <w:rPr>
          <w:i/>
        </w:rPr>
        <w:t>е)</w:t>
      </w:r>
      <w:r w:rsidRPr="003816C6">
        <w:rPr>
          <w:i/>
          <w:lang w:val="en-US"/>
        </w:rPr>
        <w:t> </w:t>
      </w:r>
      <w:r w:rsidR="00D7129F" w:rsidRPr="003816C6">
        <w:rPr>
          <w:i/>
        </w:rPr>
        <w:t xml:space="preserve">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 </w:t>
      </w:r>
    </w:p>
    <w:p w:rsidR="000A1CB2" w:rsidRPr="003816C6" w:rsidRDefault="00375C12" w:rsidP="003F3EFB">
      <w:pPr>
        <w:pStyle w:val="ConsPlusNormal"/>
        <w:ind w:firstLine="709"/>
        <w:jc w:val="both"/>
      </w:pPr>
      <w:r w:rsidRPr="003816C6">
        <w:t>Разработанный проект постановления затрагивает интересы субъектов МСП, относящихся к категории юридических лиц (за исключением государственных (муниципальных) учреждений) и индивидуальных предпринимателей, соответствующие критериям, установленным Федеральным законом № 209-ФЗ</w:t>
      </w:r>
      <w:r w:rsidR="003816C6">
        <w:t xml:space="preserve">, </w:t>
      </w:r>
      <w:r w:rsidR="000A1CB2" w:rsidRPr="003816C6">
        <w:t>сведения о которых содержаться в едином реестре субъектов малого и среднего предпринимательства</w:t>
      </w:r>
      <w:r w:rsidR="00F5096D">
        <w:t>,</w:t>
      </w:r>
      <w:r w:rsidR="000A1CB2" w:rsidRPr="003816C6">
        <w:t xml:space="preserve"> и соответствующи</w:t>
      </w:r>
      <w:r w:rsidR="003816C6">
        <w:t>х</w:t>
      </w:r>
      <w:r w:rsidR="000A1CB2" w:rsidRPr="003816C6">
        <w:t xml:space="preserve"> </w:t>
      </w:r>
      <w:r w:rsidR="00F5096D">
        <w:t xml:space="preserve">одной из </w:t>
      </w:r>
      <w:r w:rsidR="000A1CB2" w:rsidRPr="003816C6">
        <w:t>следующ</w:t>
      </w:r>
      <w:r w:rsidR="00F5096D">
        <w:t>их</w:t>
      </w:r>
      <w:r w:rsidR="000A1CB2" w:rsidRPr="003816C6">
        <w:t xml:space="preserve"> категори</w:t>
      </w:r>
      <w:r w:rsidR="00F5096D">
        <w:t>й</w:t>
      </w:r>
      <w:r w:rsidR="000A1CB2" w:rsidRPr="003816C6">
        <w:t>:</w:t>
      </w:r>
    </w:p>
    <w:p w:rsidR="000A1CB2" w:rsidRDefault="001E7D20" w:rsidP="000A1CB2">
      <w:pPr>
        <w:pStyle w:val="ConsPlusNormal"/>
        <w:ind w:firstLine="709"/>
        <w:jc w:val="both"/>
      </w:pPr>
      <w:r w:rsidRPr="003816C6">
        <w:t xml:space="preserve">- </w:t>
      </w:r>
      <w:r w:rsidR="000A1CB2" w:rsidRPr="003816C6">
        <w:t xml:space="preserve">субъект </w:t>
      </w:r>
      <w:r w:rsidRPr="003816C6">
        <w:t>МСП</w:t>
      </w:r>
      <w:r w:rsidR="000A1CB2" w:rsidRPr="003816C6">
        <w:t xml:space="preserve"> создан физическим лицом до 25 лет включительно (физическое лицо в возрасте до 25 лет (включительно) </w:t>
      </w:r>
      <w:r w:rsidRPr="003816C6">
        <w:t>н</w:t>
      </w:r>
      <w:r w:rsidR="003816C6">
        <w:t>а</w:t>
      </w:r>
      <w:r w:rsidRPr="003816C6">
        <w:t xml:space="preserve"> </w:t>
      </w:r>
      <w:r w:rsidR="000A1CB2" w:rsidRPr="003816C6">
        <w:t xml:space="preserve">дату подачи заявки зарегистрировано в качестве индивидуального предпринимателя или в состав учредителей (участников) или акционеров юридического лица входит физическое лицо в возрасте до 25 лет (включительно) </w:t>
      </w:r>
      <w:r w:rsidRPr="003816C6">
        <w:t xml:space="preserve">на </w:t>
      </w:r>
      <w:r w:rsidR="000A1CB2" w:rsidRPr="003816C6">
        <w:t xml:space="preserve">дату подачи заявки,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w:t>
      </w:r>
      <w:r w:rsidR="00494123" w:rsidRPr="003816C6">
        <w:t>на дату подачи заявки зарегистрирован и осуществляет деятельность на территории Смоленской области</w:t>
      </w:r>
      <w:r w:rsidR="00F5096D">
        <w:t>, а также</w:t>
      </w:r>
    </w:p>
    <w:p w:rsidR="00375C12" w:rsidRDefault="00F5096D" w:rsidP="00F5096D">
      <w:pPr>
        <w:pStyle w:val="ConsPlusTitlePage"/>
        <w:ind w:firstLine="709"/>
        <w:jc w:val="both"/>
        <w:rPr>
          <w:rFonts w:ascii="Times New Roman" w:hAnsi="Times New Roman" w:cs="Times New Roman"/>
          <w:sz w:val="28"/>
          <w:szCs w:val="28"/>
        </w:rPr>
      </w:pPr>
      <w:r>
        <w:t>-</w:t>
      </w:r>
      <w:r w:rsidRPr="00F5096D">
        <w:rPr>
          <w:szCs w:val="28"/>
        </w:rPr>
        <w:t xml:space="preserve"> </w:t>
      </w:r>
      <w:r w:rsidRPr="00BC3B0B">
        <w:rPr>
          <w:rFonts w:ascii="Times New Roman" w:hAnsi="Times New Roman" w:cs="Times New Roman"/>
          <w:sz w:val="28"/>
          <w:szCs w:val="28"/>
        </w:rPr>
        <w:t xml:space="preserve">субъект малого или среднего предпринимательства, включен в перечень субъектов малого и среднего предпринимательства, имеющих статус социального предприятия в Смоленской области, в отношении которого в единый реестр субъектов малого и среднего предпринимательства в период с 10 июля по 10 декабря текущего календарного года внесены сведения о том, что этот субъект малого или среднего предпринимательства признан социальным предприятием в порядке, установленном Федеральным </w:t>
      </w:r>
      <w:hyperlink r:id="rId9" w:history="1">
        <w:r w:rsidRPr="00BC3B0B">
          <w:rPr>
            <w:rFonts w:ascii="Times New Roman" w:hAnsi="Times New Roman" w:cs="Times New Roman"/>
            <w:sz w:val="28"/>
            <w:szCs w:val="28"/>
          </w:rPr>
          <w:t>законом</w:t>
        </w:r>
      </w:hyperlink>
      <w:r w:rsidRPr="00BC3B0B">
        <w:rPr>
          <w:rFonts w:ascii="Times New Roman" w:hAnsi="Times New Roman" w:cs="Times New Roman"/>
          <w:sz w:val="28"/>
          <w:szCs w:val="28"/>
        </w:rPr>
        <w:t xml:space="preserve"> «О развитии малого и среднего предпринимательства в Российской Федерации», а также зарегистрирован и осуществляет деятельность на территории Смоленской области не позднее 1 января года подачи заявки на участие в отборе</w:t>
      </w:r>
      <w:r>
        <w:rPr>
          <w:rFonts w:ascii="Times New Roman" w:hAnsi="Times New Roman" w:cs="Times New Roman"/>
          <w:sz w:val="28"/>
          <w:szCs w:val="28"/>
        </w:rPr>
        <w:t>.</w:t>
      </w:r>
    </w:p>
    <w:p w:rsidR="00F5096D" w:rsidRDefault="00F5096D" w:rsidP="00F5096D">
      <w:pPr>
        <w:pStyle w:val="ConsPlusTitlePage"/>
        <w:ind w:firstLine="709"/>
        <w:jc w:val="both"/>
      </w:pPr>
    </w:p>
    <w:tbl>
      <w:tblPr>
        <w:tblStyle w:val="af0"/>
        <w:tblW w:w="10201" w:type="dxa"/>
        <w:tblLook w:val="04A0" w:firstRow="1" w:lastRow="0" w:firstColumn="1" w:lastColumn="0" w:noHBand="0" w:noVBand="1"/>
      </w:tblPr>
      <w:tblGrid>
        <w:gridCol w:w="4531"/>
        <w:gridCol w:w="2977"/>
        <w:gridCol w:w="2693"/>
      </w:tblGrid>
      <w:tr w:rsidR="00375C12" w:rsidTr="00F5096D">
        <w:tc>
          <w:tcPr>
            <w:tcW w:w="4531" w:type="dxa"/>
          </w:tcPr>
          <w:p w:rsidR="00375C12" w:rsidRPr="00375C12" w:rsidRDefault="00375C12" w:rsidP="00375C12">
            <w:pPr>
              <w:pStyle w:val="ConsPlusNormal"/>
              <w:rPr>
                <w:sz w:val="24"/>
                <w:szCs w:val="24"/>
              </w:rPr>
            </w:pPr>
            <w:r w:rsidRPr="00375C12">
              <w:rPr>
                <w:sz w:val="24"/>
                <w:szCs w:val="24"/>
              </w:rPr>
              <w:t>Группы потенциальных адресатов предлагаемого правового регулирования</w:t>
            </w:r>
          </w:p>
        </w:tc>
        <w:tc>
          <w:tcPr>
            <w:tcW w:w="2977" w:type="dxa"/>
          </w:tcPr>
          <w:p w:rsidR="00375C12" w:rsidRPr="00375C12" w:rsidRDefault="00375C12" w:rsidP="00375C12">
            <w:pPr>
              <w:pStyle w:val="ConsPlusNormal"/>
              <w:rPr>
                <w:sz w:val="24"/>
                <w:szCs w:val="24"/>
              </w:rPr>
            </w:pPr>
            <w:r w:rsidRPr="00375C12">
              <w:rPr>
                <w:sz w:val="24"/>
                <w:szCs w:val="24"/>
              </w:rPr>
              <w:t>Количество участников группы</w:t>
            </w:r>
          </w:p>
        </w:tc>
        <w:tc>
          <w:tcPr>
            <w:tcW w:w="2693" w:type="dxa"/>
          </w:tcPr>
          <w:p w:rsidR="00375C12" w:rsidRPr="00375C12" w:rsidRDefault="00375C12" w:rsidP="00375C12">
            <w:pPr>
              <w:pStyle w:val="ConsPlusNormal"/>
              <w:jc w:val="center"/>
              <w:rPr>
                <w:sz w:val="24"/>
                <w:szCs w:val="24"/>
              </w:rPr>
            </w:pPr>
            <w:r w:rsidRPr="00375C12">
              <w:rPr>
                <w:sz w:val="24"/>
                <w:szCs w:val="24"/>
              </w:rPr>
              <w:t>Источники данных</w:t>
            </w:r>
          </w:p>
        </w:tc>
      </w:tr>
      <w:tr w:rsidR="00375C12" w:rsidTr="00F5096D">
        <w:tc>
          <w:tcPr>
            <w:tcW w:w="4531" w:type="dxa"/>
          </w:tcPr>
          <w:p w:rsidR="00375C12" w:rsidRPr="00375C12" w:rsidRDefault="00CB5DDB" w:rsidP="00CB5DDB">
            <w:pPr>
              <w:pStyle w:val="ConsPlusNormal"/>
              <w:jc w:val="both"/>
              <w:rPr>
                <w:sz w:val="24"/>
                <w:szCs w:val="24"/>
              </w:rPr>
            </w:pPr>
            <w:r w:rsidRPr="00CB5DDB">
              <w:rPr>
                <w:sz w:val="24"/>
                <w:szCs w:val="24"/>
              </w:rPr>
              <w:t>субъект МСП создан физически</w:t>
            </w:r>
            <w:r>
              <w:rPr>
                <w:sz w:val="24"/>
                <w:szCs w:val="24"/>
              </w:rPr>
              <w:t>м лицом до 25 лет включительно</w:t>
            </w:r>
          </w:p>
        </w:tc>
        <w:tc>
          <w:tcPr>
            <w:tcW w:w="2977" w:type="dxa"/>
          </w:tcPr>
          <w:p w:rsidR="00375C12" w:rsidRPr="00375C12" w:rsidRDefault="003816C6" w:rsidP="00375C12">
            <w:pPr>
              <w:pStyle w:val="ConsPlusNormal"/>
              <w:jc w:val="center"/>
              <w:rPr>
                <w:sz w:val="24"/>
                <w:szCs w:val="24"/>
              </w:rPr>
            </w:pPr>
            <w:r>
              <w:rPr>
                <w:sz w:val="24"/>
                <w:szCs w:val="24"/>
              </w:rPr>
              <w:t>7</w:t>
            </w:r>
          </w:p>
        </w:tc>
        <w:tc>
          <w:tcPr>
            <w:tcW w:w="2693" w:type="dxa"/>
          </w:tcPr>
          <w:p w:rsidR="00375C12" w:rsidRPr="00375C12" w:rsidRDefault="00375C12" w:rsidP="00375C12">
            <w:pPr>
              <w:pStyle w:val="ConsPlusNormal"/>
              <w:jc w:val="center"/>
              <w:rPr>
                <w:sz w:val="24"/>
                <w:szCs w:val="24"/>
              </w:rPr>
            </w:pPr>
            <w:r w:rsidRPr="00375C12">
              <w:rPr>
                <w:sz w:val="24"/>
                <w:szCs w:val="24"/>
              </w:rPr>
              <w:t>Сведения на основе данных мониторинга Департамента</w:t>
            </w:r>
          </w:p>
        </w:tc>
      </w:tr>
      <w:tr w:rsidR="00F5096D" w:rsidTr="00F5096D">
        <w:tc>
          <w:tcPr>
            <w:tcW w:w="4531" w:type="dxa"/>
          </w:tcPr>
          <w:p w:rsidR="00F5096D" w:rsidRPr="00CB5DDB" w:rsidRDefault="00F5096D" w:rsidP="00F5096D">
            <w:pPr>
              <w:pStyle w:val="ConsPlusNormal"/>
              <w:jc w:val="both"/>
              <w:rPr>
                <w:sz w:val="24"/>
                <w:szCs w:val="24"/>
              </w:rPr>
            </w:pPr>
            <w:r w:rsidRPr="00F5096D">
              <w:rPr>
                <w:sz w:val="24"/>
                <w:szCs w:val="24"/>
              </w:rPr>
              <w:t xml:space="preserve">субъект </w:t>
            </w:r>
            <w:r>
              <w:rPr>
                <w:sz w:val="24"/>
                <w:szCs w:val="24"/>
              </w:rPr>
              <w:t>МСП</w:t>
            </w:r>
            <w:r w:rsidRPr="00F5096D">
              <w:rPr>
                <w:sz w:val="24"/>
                <w:szCs w:val="24"/>
              </w:rPr>
              <w:t xml:space="preserve"> включен в перечень субъектов </w:t>
            </w:r>
            <w:r>
              <w:rPr>
                <w:sz w:val="24"/>
                <w:szCs w:val="24"/>
              </w:rPr>
              <w:t>МСП</w:t>
            </w:r>
            <w:r w:rsidRPr="00F5096D">
              <w:rPr>
                <w:sz w:val="24"/>
                <w:szCs w:val="24"/>
              </w:rPr>
              <w:t xml:space="preserve">, имеющих статус социального предприятия </w:t>
            </w:r>
          </w:p>
        </w:tc>
        <w:tc>
          <w:tcPr>
            <w:tcW w:w="2977" w:type="dxa"/>
          </w:tcPr>
          <w:p w:rsidR="00F5096D" w:rsidRDefault="00F5096D" w:rsidP="00375C12">
            <w:pPr>
              <w:pStyle w:val="ConsPlusNormal"/>
              <w:jc w:val="center"/>
              <w:rPr>
                <w:sz w:val="24"/>
                <w:szCs w:val="24"/>
              </w:rPr>
            </w:pPr>
            <w:r>
              <w:rPr>
                <w:sz w:val="24"/>
                <w:szCs w:val="24"/>
              </w:rPr>
              <w:t>21</w:t>
            </w:r>
          </w:p>
        </w:tc>
        <w:tc>
          <w:tcPr>
            <w:tcW w:w="2693" w:type="dxa"/>
          </w:tcPr>
          <w:p w:rsidR="00F5096D" w:rsidRPr="00375C12" w:rsidRDefault="00F5096D" w:rsidP="00375C12">
            <w:pPr>
              <w:pStyle w:val="ConsPlusNormal"/>
              <w:jc w:val="center"/>
              <w:rPr>
                <w:sz w:val="24"/>
                <w:szCs w:val="24"/>
              </w:rPr>
            </w:pPr>
            <w:r w:rsidRPr="00375C12">
              <w:rPr>
                <w:sz w:val="24"/>
                <w:szCs w:val="24"/>
              </w:rPr>
              <w:t>Сведения на основе данных мониторинга Департамента</w:t>
            </w:r>
          </w:p>
        </w:tc>
      </w:tr>
    </w:tbl>
    <w:p w:rsidR="00375C12" w:rsidRDefault="00375C12" w:rsidP="003F3EFB">
      <w:pPr>
        <w:pStyle w:val="ConsPlusNormal"/>
        <w:ind w:firstLine="709"/>
        <w:jc w:val="both"/>
      </w:pPr>
    </w:p>
    <w:p w:rsidR="00D7129F" w:rsidRDefault="000417A0" w:rsidP="003F3EFB">
      <w:pPr>
        <w:pStyle w:val="ConsPlusNormal"/>
        <w:ind w:firstLine="709"/>
        <w:jc w:val="both"/>
        <w:rPr>
          <w:i/>
        </w:rPr>
      </w:pPr>
      <w:r>
        <w:rPr>
          <w:i/>
        </w:rPr>
        <w:t>ж)</w:t>
      </w:r>
      <w:r>
        <w:rPr>
          <w:i/>
          <w:lang w:val="en-US"/>
        </w:rPr>
        <w:t> </w:t>
      </w:r>
      <w:r w:rsidR="00D7129F" w:rsidRPr="0027536E">
        <w:rPr>
          <w:i/>
        </w:rPr>
        <w:t>оценка изменений расходов и доходов субъектов предпринимательской и инвестиционной деятельности на осуществление такой деятельности, связанных с необходимостью соблюдать введенные обязанности, запреты и ограничения, возлагаемые на них предлагаемым правовым регулированием, с исп</w:t>
      </w:r>
      <w:bookmarkStart w:id="0" w:name="_GoBack"/>
      <w:bookmarkEnd w:id="0"/>
      <w:r w:rsidR="00D7129F" w:rsidRPr="0027536E">
        <w:rPr>
          <w:i/>
        </w:rPr>
        <w:t>ользованием количественных методов:</w:t>
      </w:r>
    </w:p>
    <w:p w:rsidR="005F57BA" w:rsidRDefault="005F57BA" w:rsidP="00595C69">
      <w:pPr>
        <w:pStyle w:val="ConsPlusNormal"/>
        <w:ind w:firstLine="709"/>
        <w:jc w:val="both"/>
      </w:pPr>
      <w:r w:rsidRPr="005F57BA">
        <w:t xml:space="preserve">В проекте постановления отсутствуют положения, которые вводят избыточные обязанности, запреты и ограничения для социальных предприятий </w:t>
      </w:r>
      <w:r w:rsidR="0032582D">
        <w:t xml:space="preserve">и молодых предпринимателей </w:t>
      </w:r>
      <w:r w:rsidRPr="005F57BA">
        <w:t xml:space="preserve">или способствуют возникновению необоснованных расходов социальных предприятий. </w:t>
      </w:r>
    </w:p>
    <w:p w:rsidR="00D756E0" w:rsidRPr="00CB5DDB" w:rsidRDefault="00D756E0" w:rsidP="00D756E0">
      <w:pPr>
        <w:pStyle w:val="ConsPlusNormal"/>
        <w:ind w:firstLine="709"/>
        <w:jc w:val="both"/>
      </w:pPr>
      <w:r w:rsidRPr="00CB5DDB">
        <w:t>Название требования:</w:t>
      </w:r>
    </w:p>
    <w:p w:rsidR="00D756E0" w:rsidRPr="00CB5DDB" w:rsidRDefault="00D756E0" w:rsidP="00D756E0">
      <w:pPr>
        <w:pStyle w:val="ConsPlusNormal"/>
        <w:ind w:firstLine="709"/>
        <w:jc w:val="both"/>
      </w:pPr>
      <w:r w:rsidRPr="00CB5DDB">
        <w:t xml:space="preserve">Представление документов для получения </w:t>
      </w:r>
      <w:r w:rsidR="00157E7E" w:rsidRPr="00CB5DDB">
        <w:t>грантов</w:t>
      </w:r>
      <w:r w:rsidRPr="00CB5DDB">
        <w:t xml:space="preserve">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w:t>
      </w:r>
      <w:r w:rsidR="000936D5" w:rsidRPr="00CB5DDB">
        <w:t>субъектам малого и среднего предпринимательства, являющимся социальными предприятиями, или субъектами малого и среднего предпринимательства, созданными физическими лицами в возрасте до 25 лет включительно.</w:t>
      </w:r>
    </w:p>
    <w:p w:rsidR="00D756E0" w:rsidRPr="00CB5DDB" w:rsidRDefault="00D756E0" w:rsidP="001532C1">
      <w:pPr>
        <w:pStyle w:val="ConsPlusNormal"/>
        <w:ind w:firstLine="709"/>
        <w:jc w:val="both"/>
      </w:pPr>
      <w:r w:rsidRPr="00CB5DDB">
        <w:t>Условие возникновения требования: Подготовка и предоставление документов.</w:t>
      </w:r>
    </w:p>
    <w:p w:rsidR="00D756E0" w:rsidRPr="00CB5DDB" w:rsidRDefault="00D756E0" w:rsidP="001532C1">
      <w:pPr>
        <w:pStyle w:val="ConsPlusNormal"/>
        <w:ind w:firstLine="709"/>
        <w:jc w:val="both"/>
        <w:rPr>
          <w:color w:val="FF0000"/>
        </w:rPr>
      </w:pPr>
      <w:r w:rsidRPr="00CB5DDB">
        <w:t xml:space="preserve">Масштаб: Участников – </w:t>
      </w:r>
      <w:r w:rsidR="007B2280" w:rsidRPr="00CB5DDB">
        <w:t xml:space="preserve">28 </w:t>
      </w:r>
      <w:r w:rsidRPr="00CB5DDB">
        <w:t>ед.</w:t>
      </w:r>
      <w:r w:rsidR="003253C9" w:rsidRPr="00CB5DDB">
        <w:t xml:space="preserve"> </w:t>
      </w:r>
    </w:p>
    <w:p w:rsidR="00D756E0" w:rsidRPr="00CB5DDB" w:rsidRDefault="00D756E0" w:rsidP="001532C1">
      <w:pPr>
        <w:pStyle w:val="ConsPlusNormal"/>
        <w:ind w:firstLine="709"/>
        <w:jc w:val="both"/>
      </w:pPr>
      <w:r w:rsidRPr="00CB5DDB">
        <w:t xml:space="preserve">Частота: 1 раз в год. </w:t>
      </w:r>
    </w:p>
    <w:p w:rsidR="00D756E0" w:rsidRPr="00CB5DDB" w:rsidRDefault="00D756E0" w:rsidP="001532C1">
      <w:pPr>
        <w:pStyle w:val="ConsPlusNormal"/>
        <w:ind w:firstLine="709"/>
        <w:jc w:val="both"/>
      </w:pPr>
      <w:r w:rsidRPr="00CB5DDB">
        <w:t xml:space="preserve">Действия: </w:t>
      </w:r>
    </w:p>
    <w:p w:rsidR="00D756E0" w:rsidRPr="00CB5DDB" w:rsidRDefault="00D756E0" w:rsidP="001532C1">
      <w:pPr>
        <w:pStyle w:val="ConsPlusNormal"/>
        <w:ind w:firstLine="709"/>
        <w:jc w:val="both"/>
      </w:pPr>
      <w:r w:rsidRPr="00CB5DDB">
        <w:t>Подготовка перечня документов включает в себя:</w:t>
      </w:r>
    </w:p>
    <w:p w:rsidR="00D756E0" w:rsidRPr="001532C1" w:rsidRDefault="00D756E0" w:rsidP="001532C1">
      <w:pPr>
        <w:pStyle w:val="ConsPlusNormal"/>
        <w:ind w:firstLine="709"/>
        <w:jc w:val="both"/>
      </w:pPr>
      <w:r w:rsidRPr="001532C1">
        <w:t>1. Сопроводительное письмо по установленной форме - 0,10 чел./часов.</w:t>
      </w:r>
    </w:p>
    <w:p w:rsidR="00D756E0" w:rsidRPr="001532C1" w:rsidRDefault="003253C9" w:rsidP="001532C1">
      <w:pPr>
        <w:pStyle w:val="ConsPlusNormal"/>
        <w:ind w:firstLine="709"/>
        <w:jc w:val="both"/>
      </w:pPr>
      <w:r w:rsidRPr="001532C1">
        <w:t>2. Заявление</w:t>
      </w:r>
      <w:r w:rsidR="00D756E0" w:rsidRPr="001532C1">
        <w:t xml:space="preserve"> на участие в отборе по установленной форме - 1,00 чел./часов.</w:t>
      </w:r>
    </w:p>
    <w:p w:rsidR="00D756E0" w:rsidRPr="001532C1" w:rsidRDefault="00E16525" w:rsidP="001532C1">
      <w:pPr>
        <w:pStyle w:val="ConsPlusNormal"/>
        <w:ind w:firstLine="709"/>
        <w:jc w:val="both"/>
      </w:pPr>
      <w:r>
        <w:t>3. </w:t>
      </w:r>
      <w:r w:rsidR="00D756E0" w:rsidRPr="001532C1">
        <w:t>Согласие на обработку персональных данных, Согласие на обработку персональных данных, разрешенных субъектом персональных данных для распространения по установленной форме (представляют индивидуальные предприниматели) - 0,25 чел./часов.</w:t>
      </w:r>
    </w:p>
    <w:p w:rsidR="0089011E" w:rsidRPr="001532C1" w:rsidRDefault="0089011E" w:rsidP="001532C1">
      <w:pPr>
        <w:pStyle w:val="ConsPlusNormal"/>
        <w:ind w:firstLine="709"/>
        <w:jc w:val="both"/>
      </w:pPr>
      <w:r w:rsidRPr="001532C1">
        <w:t>4. Проект по установленной форме -1,50 чел./часов.</w:t>
      </w:r>
    </w:p>
    <w:p w:rsidR="00C51940" w:rsidRPr="001532C1" w:rsidRDefault="001532C1" w:rsidP="001532C1">
      <w:pPr>
        <w:pStyle w:val="ConsPlusNormal"/>
        <w:ind w:firstLine="709"/>
        <w:jc w:val="both"/>
      </w:pPr>
      <w:r>
        <w:t>5. </w:t>
      </w:r>
      <w:r w:rsidR="00C51940" w:rsidRPr="001532C1">
        <w:t xml:space="preserve">Выписки (справки) по счетам </w:t>
      </w:r>
      <w:r w:rsidRPr="001532C1">
        <w:rPr>
          <w:bCs/>
        </w:rPr>
        <w:t>субъекта малого или среднего предпринимательства</w:t>
      </w:r>
      <w:r w:rsidR="00C51940" w:rsidRPr="001532C1">
        <w:t>, открытым в кредитных организациях –</w:t>
      </w:r>
      <w:r w:rsidR="002146DA" w:rsidRPr="001532C1">
        <w:t>1,50</w:t>
      </w:r>
      <w:r w:rsidR="00C51940" w:rsidRPr="001532C1">
        <w:t xml:space="preserve"> чел./часов.</w:t>
      </w:r>
    </w:p>
    <w:p w:rsidR="009C7E33" w:rsidRPr="006F13EE" w:rsidRDefault="001532C1" w:rsidP="001532C1">
      <w:pPr>
        <w:pStyle w:val="ConsPlusNormal"/>
        <w:ind w:firstLine="709"/>
        <w:jc w:val="both"/>
      </w:pPr>
      <w:r w:rsidRPr="001532C1">
        <w:t>6</w:t>
      </w:r>
      <w:r w:rsidR="009C7E33" w:rsidRPr="001532C1">
        <w:t xml:space="preserve">. </w:t>
      </w:r>
      <w:r w:rsidR="009C7E33" w:rsidRPr="006F13EE">
        <w:t xml:space="preserve">Гарантийное письмо </w:t>
      </w:r>
      <w:r w:rsidR="002146DA" w:rsidRPr="006F13EE">
        <w:t>–</w:t>
      </w:r>
      <w:r w:rsidR="009C7E33" w:rsidRPr="006F13EE">
        <w:t xml:space="preserve"> </w:t>
      </w:r>
      <w:r w:rsidR="002146DA" w:rsidRPr="006F13EE">
        <w:t>0,25</w:t>
      </w:r>
      <w:r w:rsidR="00C51940" w:rsidRPr="006F13EE">
        <w:t xml:space="preserve"> чел./часов.</w:t>
      </w:r>
    </w:p>
    <w:p w:rsidR="00D756E0" w:rsidRPr="006F13EE" w:rsidRDefault="00D756E0" w:rsidP="001532C1">
      <w:pPr>
        <w:pStyle w:val="ConsPlusNormal"/>
        <w:ind w:firstLine="709"/>
        <w:jc w:val="both"/>
      </w:pPr>
      <w:r w:rsidRPr="006F13EE">
        <w:t>7. Заверенные печатью (при наличии) и подписью руководителя субъекта малого и среднего предпринимательства копии документов, подтверждающих полномочия представителя субъекта малого и среднего предпринимательства, уполномоченного на подписание договора - 0,25 чел./часов.</w:t>
      </w:r>
    </w:p>
    <w:p w:rsidR="009C7E33" w:rsidRPr="006F13EE" w:rsidRDefault="009C7E33" w:rsidP="001532C1">
      <w:pPr>
        <w:pStyle w:val="ConsPlusNormal"/>
        <w:ind w:firstLine="709"/>
        <w:jc w:val="both"/>
        <w:rPr>
          <w:sz w:val="24"/>
        </w:rPr>
      </w:pPr>
      <w:r w:rsidRPr="006F13EE">
        <w:t xml:space="preserve">8. Заверенные печатью (при наличии) и подписью руководителя </w:t>
      </w:r>
      <w:r w:rsidR="001532C1" w:rsidRPr="006F13EE">
        <w:t>субъекта малого и среднего предпринимательства</w:t>
      </w:r>
      <w:r w:rsidRPr="006F13EE">
        <w:t xml:space="preserve"> копии правоустанавливающих документов на нежилое недвижимое имущество, </w:t>
      </w:r>
      <w:r w:rsidR="001532C1" w:rsidRPr="006F13EE">
        <w:t>расположенное на территории Смоленской области, где субъект малого или среднего предпринимательства, реализует (планирует реализовать) представленный в составе заявки проект</w:t>
      </w:r>
      <w:r w:rsidR="001532C1" w:rsidRPr="006F13EE">
        <w:rPr>
          <w:sz w:val="24"/>
        </w:rPr>
        <w:t xml:space="preserve"> </w:t>
      </w:r>
      <w:r w:rsidR="001532C1" w:rsidRPr="006F13EE">
        <w:t>– 0,</w:t>
      </w:r>
      <w:r w:rsidR="002146DA" w:rsidRPr="006F13EE">
        <w:t>5 чел./час</w:t>
      </w:r>
      <w:r w:rsidRPr="006F13EE">
        <w:t>.</w:t>
      </w:r>
    </w:p>
    <w:p w:rsidR="00D61748" w:rsidRPr="006F13EE" w:rsidRDefault="001532C1" w:rsidP="001532C1">
      <w:pPr>
        <w:ind w:firstLine="709"/>
        <w:jc w:val="both"/>
      </w:pPr>
      <w:r w:rsidRPr="006F13EE">
        <w:t>9</w:t>
      </w:r>
      <w:r w:rsidR="00D61748" w:rsidRPr="006F13EE">
        <w:t>.</w:t>
      </w:r>
      <w:r w:rsidRPr="006F13EE">
        <w:t xml:space="preserve"> </w:t>
      </w:r>
      <w:r w:rsidR="005074A5" w:rsidRPr="006F13EE">
        <w:t>З</w:t>
      </w:r>
      <w:r w:rsidR="00B67613" w:rsidRPr="006F13EE">
        <w:t xml:space="preserve">аверенную печатью (при наличии) и подписью руководителя </w:t>
      </w:r>
      <w:r w:rsidRPr="006F13EE">
        <w:t xml:space="preserve">субъекта малого и среднего предпринимательства </w:t>
      </w:r>
      <w:r w:rsidR="00B67613" w:rsidRPr="006F13EE">
        <w:t>копию документа, подтверждающего прохождение обучения</w:t>
      </w:r>
      <w:r w:rsidRPr="006F13EE">
        <w:t xml:space="preserve"> (для впервые признанных социальными предприятиями в году подачи заявки, для молодых предпринимателей)</w:t>
      </w:r>
      <w:r w:rsidR="00B67613" w:rsidRPr="006F13EE">
        <w:t xml:space="preserve"> </w:t>
      </w:r>
      <w:r w:rsidR="00C5032D" w:rsidRPr="006F13EE">
        <w:t>–</w:t>
      </w:r>
      <w:r w:rsidR="00B67613" w:rsidRPr="006F13EE">
        <w:t xml:space="preserve"> </w:t>
      </w:r>
      <w:r w:rsidR="00C5032D" w:rsidRPr="006F13EE">
        <w:t>0,10 чел./час.</w:t>
      </w:r>
    </w:p>
    <w:p w:rsidR="00C8595E" w:rsidRDefault="001532C1" w:rsidP="001532C1">
      <w:pPr>
        <w:pStyle w:val="ConsPlusNormal"/>
        <w:ind w:firstLine="709"/>
        <w:jc w:val="both"/>
      </w:pPr>
      <w:r w:rsidRPr="006F13EE">
        <w:t>9.1.</w:t>
      </w:r>
      <w:r w:rsidR="00E16525">
        <w:t>1.</w:t>
      </w:r>
      <w:r w:rsidR="00FD04CD" w:rsidRPr="006F13EE">
        <w:t xml:space="preserve"> </w:t>
      </w:r>
      <w:r w:rsidRPr="006F13EE">
        <w:t>Заверенная печатью (при наличии) и подписью руководителя субъекта малого или среднего предпринимательства копия</w:t>
      </w:r>
      <w:r w:rsidR="00C8595E" w:rsidRPr="006F13EE">
        <w:t xml:space="preserve"> страницы паспорта гражданина Российской Федерации, на которой указана дата рождения физического лица, зарегистрирова</w:t>
      </w:r>
      <w:r w:rsidRPr="006F13EE">
        <w:t>нного</w:t>
      </w:r>
      <w:r w:rsidR="00C8595E" w:rsidRPr="006F13EE">
        <w:t xml:space="preserve"> в качестве индивидуального предпринимателя или физического лица, который входит в со</w:t>
      </w:r>
      <w:r w:rsidR="009747D3" w:rsidRPr="006F13EE">
        <w:t xml:space="preserve">став учредителей (участников) </w:t>
      </w:r>
      <w:r w:rsidR="00C8595E" w:rsidRPr="006F13EE">
        <w:t>или акционеров юридического лица</w:t>
      </w:r>
      <w:r w:rsidR="00FD04CD" w:rsidRPr="006F13EE">
        <w:t xml:space="preserve"> </w:t>
      </w:r>
      <w:r w:rsidR="006F13EE" w:rsidRPr="006F13EE">
        <w:t>(для молодых предпринимателей)</w:t>
      </w:r>
      <w:r w:rsidR="006F13EE">
        <w:t xml:space="preserve"> </w:t>
      </w:r>
      <w:r w:rsidR="00C5032D" w:rsidRPr="006F13EE">
        <w:t>–</w:t>
      </w:r>
      <w:r w:rsidR="00FD04CD" w:rsidRPr="006F13EE">
        <w:t xml:space="preserve"> </w:t>
      </w:r>
      <w:r w:rsidR="006F13EE">
        <w:t>0,10 чел./час</w:t>
      </w:r>
      <w:r w:rsidRPr="006F13EE">
        <w:t>.</w:t>
      </w:r>
      <w:r w:rsidR="00E16525">
        <w:t xml:space="preserve"> </w:t>
      </w:r>
    </w:p>
    <w:p w:rsidR="00E16525" w:rsidRPr="006F13EE" w:rsidRDefault="00E16525" w:rsidP="001532C1">
      <w:pPr>
        <w:pStyle w:val="ConsPlusNormal"/>
        <w:ind w:firstLine="709"/>
        <w:jc w:val="both"/>
      </w:pPr>
      <w:r>
        <w:t xml:space="preserve">9.1.2. </w:t>
      </w:r>
      <w:r w:rsidRPr="001532C1">
        <w:t>Согласие на обработку персональных данных, Согласие на обработку персональных данных, разрешенных субъектом персональных данных для распространения по установленной форме (представляют индивидуальные предприниматели) - 0,25 чел./часов.</w:t>
      </w:r>
    </w:p>
    <w:p w:rsidR="001532C1" w:rsidRPr="006F13EE" w:rsidRDefault="001532C1" w:rsidP="001532C1">
      <w:pPr>
        <w:pStyle w:val="ConsPlusNormal"/>
        <w:ind w:firstLine="709"/>
        <w:jc w:val="both"/>
      </w:pPr>
      <w:r w:rsidRPr="006F13EE">
        <w:t xml:space="preserve">9.2. </w:t>
      </w:r>
      <w:r w:rsidR="006F13EE" w:rsidRPr="006F13EE">
        <w:t>заверенная печатью (при наличии) и подписью руководителя субъекта малого или среднего предпринимательства информация из реестра акционеров общества, выданная не ранее 30 календарных дней до даты подачи заявки</w:t>
      </w:r>
      <w:r w:rsidRPr="006F13EE">
        <w:t xml:space="preserve"> (для молодых предпринимателей)</w:t>
      </w:r>
      <w:r w:rsidR="006F13EE">
        <w:t xml:space="preserve"> - </w:t>
      </w:r>
      <w:r w:rsidR="006F13EE" w:rsidRPr="006F13EE">
        <w:t>0,5 чел./час</w:t>
      </w:r>
      <w:r w:rsidRPr="006F13EE">
        <w:t>.</w:t>
      </w:r>
    </w:p>
    <w:p w:rsidR="003E3DEF" w:rsidRDefault="003E3DEF" w:rsidP="001532C1">
      <w:pPr>
        <w:pStyle w:val="ConsPlusNormal"/>
        <w:ind w:firstLine="709"/>
        <w:jc w:val="both"/>
        <w:rPr>
          <w:b/>
        </w:rPr>
      </w:pPr>
    </w:p>
    <w:p w:rsidR="00D756E0" w:rsidRDefault="00D756E0" w:rsidP="001532C1">
      <w:pPr>
        <w:pStyle w:val="ConsPlusNormal"/>
        <w:ind w:firstLine="709"/>
        <w:jc w:val="both"/>
      </w:pPr>
      <w:r w:rsidRPr="007D15A5">
        <w:rPr>
          <w:b/>
        </w:rPr>
        <w:t>Среднемесячная заработная плата по Смоленской области:</w:t>
      </w:r>
      <w:r>
        <w:t xml:space="preserve"> за январь – </w:t>
      </w:r>
      <w:r w:rsidR="00D94846">
        <w:t xml:space="preserve">май </w:t>
      </w:r>
      <w:r>
        <w:t>2022 г. составила 3</w:t>
      </w:r>
      <w:r w:rsidR="0000665B">
        <w:t>8</w:t>
      </w:r>
      <w:r>
        <w:t xml:space="preserve"> </w:t>
      </w:r>
      <w:r w:rsidR="0000665B">
        <w:t>329</w:t>
      </w:r>
      <w:r>
        <w:t xml:space="preserve"> рублей (статистические данные).</w:t>
      </w:r>
    </w:p>
    <w:p w:rsidR="00D756E0" w:rsidRDefault="00D756E0" w:rsidP="001532C1">
      <w:pPr>
        <w:pStyle w:val="ConsPlusNormal"/>
        <w:ind w:firstLine="709"/>
        <w:jc w:val="both"/>
      </w:pPr>
      <w:r w:rsidRPr="007D15A5">
        <w:rPr>
          <w:b/>
        </w:rPr>
        <w:t>Средняя стоимость часа работы:</w:t>
      </w:r>
      <w:r>
        <w:t xml:space="preserve"> 22</w:t>
      </w:r>
      <w:r w:rsidR="0000665B">
        <w:t>8</w:t>
      </w:r>
      <w:r>
        <w:t>,</w:t>
      </w:r>
      <w:r w:rsidR="0000665B">
        <w:t>14</w:t>
      </w:r>
      <w:r>
        <w:t xml:space="preserve"> руб. (3</w:t>
      </w:r>
      <w:r w:rsidR="0000665B">
        <w:t>8 329</w:t>
      </w:r>
      <w:r>
        <w:t xml:space="preserve"> руб./21 рабочий день/ 8</w:t>
      </w:r>
      <w:r w:rsidR="00E16525">
        <w:t> </w:t>
      </w:r>
      <w:r>
        <w:t>рабочих часов).</w:t>
      </w:r>
    </w:p>
    <w:p w:rsidR="00B67613" w:rsidRPr="00E16525" w:rsidRDefault="00B67613" w:rsidP="00D756E0">
      <w:pPr>
        <w:pStyle w:val="ConsPlusNormal"/>
        <w:ind w:firstLine="709"/>
        <w:jc w:val="both"/>
      </w:pPr>
      <w:r w:rsidRPr="00E16525">
        <w:rPr>
          <w:b/>
        </w:rPr>
        <w:t xml:space="preserve">Общая стоимость требования на предоставление пакета документов </w:t>
      </w:r>
      <w:r w:rsidR="00251BEF" w:rsidRPr="00E16525">
        <w:rPr>
          <w:b/>
        </w:rPr>
        <w:t xml:space="preserve">субъектов МСП являющимся </w:t>
      </w:r>
      <w:r w:rsidR="00251BEF" w:rsidRPr="00E16525">
        <w:rPr>
          <w:b/>
          <w:u w:val="single"/>
        </w:rPr>
        <w:t>социальным предприятием</w:t>
      </w:r>
      <w:r w:rsidR="00251BEF" w:rsidRPr="00E16525">
        <w:rPr>
          <w:b/>
        </w:rPr>
        <w:t xml:space="preserve"> </w:t>
      </w:r>
      <w:r w:rsidRPr="00E16525">
        <w:rPr>
          <w:b/>
        </w:rPr>
        <w:t>составила:</w:t>
      </w:r>
      <w:r w:rsidRPr="00E16525">
        <w:t xml:space="preserve"> </w:t>
      </w:r>
      <w:r w:rsidR="00E16525">
        <w:t>26 110,62 </w:t>
      </w:r>
      <w:r w:rsidRPr="00E16525">
        <w:t>руб. (</w:t>
      </w:r>
      <w:r w:rsidR="00D94846" w:rsidRPr="00E16525">
        <w:t xml:space="preserve">228,14 </w:t>
      </w:r>
      <w:r w:rsidRPr="00E16525">
        <w:t>*</w:t>
      </w:r>
      <w:r w:rsidR="00E16525">
        <w:t>5,45</w:t>
      </w:r>
      <w:r w:rsidRPr="00E16525">
        <w:t>*2</w:t>
      </w:r>
      <w:r w:rsidR="00E16525">
        <w:t>1</w:t>
      </w:r>
      <w:r w:rsidRPr="00E16525">
        <w:t>).</w:t>
      </w:r>
    </w:p>
    <w:p w:rsidR="00251BEF" w:rsidRDefault="00251BEF" w:rsidP="00D756E0">
      <w:pPr>
        <w:pStyle w:val="ConsPlusNormal"/>
        <w:ind w:firstLine="709"/>
        <w:jc w:val="both"/>
      </w:pPr>
      <w:r w:rsidRPr="00E16525">
        <w:rPr>
          <w:b/>
        </w:rPr>
        <w:t xml:space="preserve">Общая стоимость требования на предоставление пакета документов субъектов МСП, </w:t>
      </w:r>
      <w:r w:rsidRPr="00E16525">
        <w:rPr>
          <w:b/>
          <w:u w:val="single"/>
        </w:rPr>
        <w:t>созданными физическими лицами в возрасте до 25 лет включительно</w:t>
      </w:r>
      <w:r w:rsidRPr="00E16525">
        <w:rPr>
          <w:b/>
        </w:rPr>
        <w:t xml:space="preserve"> составила:</w:t>
      </w:r>
      <w:r w:rsidRPr="00E16525">
        <w:t xml:space="preserve"> </w:t>
      </w:r>
      <w:r w:rsidR="00E16525">
        <w:t>10 060,97</w:t>
      </w:r>
      <w:r w:rsidRPr="00E16525">
        <w:t xml:space="preserve"> руб. (</w:t>
      </w:r>
      <w:r w:rsidR="00D94846" w:rsidRPr="00E16525">
        <w:t xml:space="preserve">228,14 </w:t>
      </w:r>
      <w:r w:rsidRPr="00E16525">
        <w:t>*</w:t>
      </w:r>
      <w:r w:rsidR="00E16525">
        <w:t>6,3</w:t>
      </w:r>
      <w:r w:rsidRPr="00E16525">
        <w:t>*</w:t>
      </w:r>
      <w:r w:rsidR="00E16525">
        <w:t>7</w:t>
      </w:r>
      <w:r w:rsidRPr="00E16525">
        <w:t>).</w:t>
      </w:r>
    </w:p>
    <w:p w:rsidR="005F57BA" w:rsidRDefault="00D756E0" w:rsidP="00D756E0">
      <w:pPr>
        <w:pStyle w:val="ConsPlusNormal"/>
        <w:ind w:firstLine="709"/>
        <w:jc w:val="both"/>
      </w:pPr>
      <w:r>
        <w:t>В проекте постановления отсутствуют положения, которые вводят избыточные обязанности, запреты и ограничения для субъектов МСП или способствуют возникновению необоснованных расходов субъектов МСП.</w:t>
      </w:r>
    </w:p>
    <w:p w:rsidR="005F57BA" w:rsidRDefault="005F57BA" w:rsidP="00595C69">
      <w:pPr>
        <w:pStyle w:val="ConsPlusNormal"/>
        <w:ind w:firstLine="709"/>
        <w:jc w:val="both"/>
      </w:pPr>
    </w:p>
    <w:p w:rsidR="00D7129F" w:rsidRDefault="000417A0" w:rsidP="00595C69">
      <w:pPr>
        <w:pStyle w:val="ConsPlusNormal"/>
        <w:ind w:firstLine="709"/>
        <w:jc w:val="both"/>
        <w:rPr>
          <w:i/>
        </w:rPr>
      </w:pPr>
      <w:r>
        <w:rPr>
          <w:i/>
        </w:rPr>
        <w:t>з)</w:t>
      </w:r>
      <w:r>
        <w:rPr>
          <w:i/>
          <w:lang w:val="en-US"/>
        </w:rPr>
        <w:t> </w:t>
      </w:r>
      <w:r w:rsidR="00D7129F" w:rsidRPr="0027536E">
        <w:rPr>
          <w:i/>
        </w:rPr>
        <w:t>сведения о результатах проведенных публичных обсуждений (в случае их проведения):</w:t>
      </w:r>
    </w:p>
    <w:p w:rsidR="00943DDC" w:rsidRPr="00BD70E1" w:rsidRDefault="00BD70E1" w:rsidP="00595C69">
      <w:pPr>
        <w:pStyle w:val="ConsPlusNormal"/>
        <w:ind w:firstLine="709"/>
        <w:jc w:val="both"/>
      </w:pPr>
      <w:r w:rsidRPr="00BD70E1">
        <w:t>Публичные обсуждения в стадии проведения.</w:t>
      </w:r>
    </w:p>
    <w:p w:rsidR="00816571" w:rsidRDefault="00816571" w:rsidP="00CD058B">
      <w:pPr>
        <w:pStyle w:val="ConsPlusNormal"/>
        <w:ind w:firstLine="709"/>
        <w:jc w:val="both"/>
        <w:rPr>
          <w:i/>
        </w:rPr>
      </w:pPr>
    </w:p>
    <w:p w:rsidR="00D7129F" w:rsidRDefault="000417A0" w:rsidP="00CD058B">
      <w:pPr>
        <w:pStyle w:val="ConsPlusNormal"/>
        <w:ind w:firstLine="709"/>
        <w:jc w:val="both"/>
        <w:rPr>
          <w:i/>
        </w:rPr>
      </w:pPr>
      <w:r w:rsidRPr="000A13ED">
        <w:rPr>
          <w:i/>
        </w:rPr>
        <w:t>и)</w:t>
      </w:r>
      <w:r w:rsidRPr="000A13ED">
        <w:rPr>
          <w:i/>
          <w:lang w:val="en-US"/>
        </w:rPr>
        <w:t> </w:t>
      </w:r>
      <w:r w:rsidR="00D7129F" w:rsidRPr="000A13ED">
        <w:rPr>
          <w:i/>
        </w:rPr>
        <w:t>обоснование необходимости представления субъектом предпринимательской и инвестиционной деятельности документов, предусмотренных проектом НПА, в разрезе каждого такого документа:</w:t>
      </w:r>
    </w:p>
    <w:p w:rsidR="00D756E0" w:rsidRPr="000A13ED" w:rsidRDefault="00D756E0" w:rsidP="00CD058B">
      <w:pPr>
        <w:pStyle w:val="ConsPlusNormal"/>
        <w:ind w:firstLine="709"/>
        <w:jc w:val="both"/>
        <w:rPr>
          <w: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8"/>
        <w:gridCol w:w="4819"/>
      </w:tblGrid>
      <w:tr w:rsidR="00833770" w:rsidRPr="00833770" w:rsidTr="001532C1">
        <w:trPr>
          <w:tblHeader/>
        </w:trPr>
        <w:tc>
          <w:tcPr>
            <w:tcW w:w="709" w:type="dxa"/>
            <w:tcBorders>
              <w:top w:val="single" w:sz="4" w:space="0" w:color="auto"/>
              <w:left w:val="single" w:sz="4" w:space="0" w:color="auto"/>
              <w:bottom w:val="single" w:sz="4" w:space="0" w:color="auto"/>
              <w:right w:val="single" w:sz="4" w:space="0" w:color="auto"/>
            </w:tcBorders>
            <w:hideMark/>
          </w:tcPr>
          <w:p w:rsidR="00833770" w:rsidRPr="00D756E0" w:rsidRDefault="00833770" w:rsidP="001532C1">
            <w:pPr>
              <w:tabs>
                <w:tab w:val="left" w:pos="2814"/>
              </w:tabs>
              <w:autoSpaceDE w:val="0"/>
              <w:autoSpaceDN w:val="0"/>
              <w:adjustRightInd w:val="0"/>
              <w:jc w:val="center"/>
              <w:rPr>
                <w:sz w:val="24"/>
                <w:szCs w:val="24"/>
              </w:rPr>
            </w:pPr>
            <w:r w:rsidRPr="00D756E0">
              <w:rPr>
                <w:sz w:val="24"/>
                <w:szCs w:val="24"/>
              </w:rPr>
              <w:t>№ п/п</w:t>
            </w:r>
          </w:p>
        </w:tc>
        <w:tc>
          <w:tcPr>
            <w:tcW w:w="4678" w:type="dxa"/>
            <w:tcBorders>
              <w:top w:val="single" w:sz="4" w:space="0" w:color="auto"/>
              <w:left w:val="single" w:sz="4" w:space="0" w:color="auto"/>
              <w:bottom w:val="single" w:sz="4" w:space="0" w:color="auto"/>
              <w:right w:val="single" w:sz="4" w:space="0" w:color="auto"/>
            </w:tcBorders>
            <w:hideMark/>
          </w:tcPr>
          <w:p w:rsidR="00833770" w:rsidRPr="00D756E0" w:rsidRDefault="00833770" w:rsidP="001532C1">
            <w:pPr>
              <w:tabs>
                <w:tab w:val="left" w:pos="2814"/>
              </w:tabs>
              <w:autoSpaceDE w:val="0"/>
              <w:autoSpaceDN w:val="0"/>
              <w:adjustRightInd w:val="0"/>
              <w:jc w:val="center"/>
              <w:rPr>
                <w:sz w:val="24"/>
                <w:szCs w:val="24"/>
              </w:rPr>
            </w:pPr>
            <w:r w:rsidRPr="00D756E0">
              <w:rPr>
                <w:sz w:val="24"/>
                <w:szCs w:val="24"/>
              </w:rPr>
              <w:t>Наименование документа</w:t>
            </w:r>
          </w:p>
        </w:tc>
        <w:tc>
          <w:tcPr>
            <w:tcW w:w="4819" w:type="dxa"/>
            <w:tcBorders>
              <w:top w:val="single" w:sz="4" w:space="0" w:color="auto"/>
              <w:left w:val="single" w:sz="4" w:space="0" w:color="auto"/>
              <w:bottom w:val="single" w:sz="4" w:space="0" w:color="auto"/>
              <w:right w:val="single" w:sz="4" w:space="0" w:color="auto"/>
            </w:tcBorders>
            <w:hideMark/>
          </w:tcPr>
          <w:p w:rsidR="00833770" w:rsidRPr="00D756E0" w:rsidRDefault="00833770" w:rsidP="001532C1">
            <w:pPr>
              <w:tabs>
                <w:tab w:val="left" w:pos="2814"/>
              </w:tabs>
              <w:autoSpaceDE w:val="0"/>
              <w:autoSpaceDN w:val="0"/>
              <w:adjustRightInd w:val="0"/>
              <w:jc w:val="center"/>
              <w:rPr>
                <w:sz w:val="24"/>
                <w:szCs w:val="24"/>
              </w:rPr>
            </w:pPr>
            <w:r w:rsidRPr="00D756E0">
              <w:rPr>
                <w:sz w:val="24"/>
                <w:szCs w:val="24"/>
              </w:rPr>
              <w:t>Обоснование предоставления документа</w:t>
            </w:r>
          </w:p>
        </w:tc>
      </w:tr>
      <w:tr w:rsidR="00833770" w:rsidRPr="00833770" w:rsidTr="001532C1">
        <w:tc>
          <w:tcPr>
            <w:tcW w:w="709" w:type="dxa"/>
            <w:tcBorders>
              <w:top w:val="single" w:sz="4" w:space="0" w:color="auto"/>
              <w:left w:val="single" w:sz="4" w:space="0" w:color="auto"/>
              <w:bottom w:val="single" w:sz="4" w:space="0" w:color="auto"/>
              <w:right w:val="single" w:sz="4" w:space="0" w:color="auto"/>
            </w:tcBorders>
          </w:tcPr>
          <w:p w:rsidR="00833770" w:rsidRPr="00DC0159" w:rsidRDefault="00833770" w:rsidP="00833770">
            <w:pPr>
              <w:numPr>
                <w:ilvl w:val="0"/>
                <w:numId w:val="7"/>
              </w:numPr>
              <w:tabs>
                <w:tab w:val="left" w:pos="2814"/>
              </w:tabs>
              <w:autoSpaceDE w:val="0"/>
              <w:autoSpaceDN w:val="0"/>
              <w:adjustRightInd w:val="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33770" w:rsidRPr="00DC0159" w:rsidRDefault="00833770" w:rsidP="001532C1">
            <w:pPr>
              <w:tabs>
                <w:tab w:val="left" w:pos="2814"/>
              </w:tabs>
              <w:autoSpaceDE w:val="0"/>
              <w:autoSpaceDN w:val="0"/>
              <w:adjustRightInd w:val="0"/>
              <w:rPr>
                <w:sz w:val="24"/>
                <w:szCs w:val="24"/>
              </w:rPr>
            </w:pPr>
            <w:r w:rsidRPr="00DC0159">
              <w:rPr>
                <w:sz w:val="24"/>
                <w:szCs w:val="24"/>
              </w:rPr>
              <w:t>сопроводительное письмо</w:t>
            </w:r>
          </w:p>
        </w:tc>
        <w:tc>
          <w:tcPr>
            <w:tcW w:w="4819" w:type="dxa"/>
            <w:tcBorders>
              <w:top w:val="single" w:sz="4" w:space="0" w:color="auto"/>
              <w:left w:val="single" w:sz="4" w:space="0" w:color="auto"/>
              <w:bottom w:val="single" w:sz="4" w:space="0" w:color="auto"/>
              <w:right w:val="single" w:sz="4" w:space="0" w:color="auto"/>
            </w:tcBorders>
            <w:hideMark/>
          </w:tcPr>
          <w:p w:rsidR="00833770" w:rsidRPr="00DC0159" w:rsidRDefault="00833770" w:rsidP="001532C1">
            <w:pPr>
              <w:tabs>
                <w:tab w:val="left" w:pos="2814"/>
              </w:tabs>
              <w:autoSpaceDE w:val="0"/>
              <w:autoSpaceDN w:val="0"/>
              <w:adjustRightInd w:val="0"/>
              <w:jc w:val="both"/>
              <w:rPr>
                <w:sz w:val="24"/>
                <w:szCs w:val="24"/>
              </w:rPr>
            </w:pPr>
            <w:r w:rsidRPr="00DC0159">
              <w:rPr>
                <w:sz w:val="24"/>
                <w:szCs w:val="24"/>
              </w:rPr>
              <w:t>предоставляется в целях ведения документооборота</w:t>
            </w:r>
          </w:p>
        </w:tc>
      </w:tr>
      <w:tr w:rsidR="00833770" w:rsidRPr="00833770" w:rsidTr="001532C1">
        <w:tc>
          <w:tcPr>
            <w:tcW w:w="709" w:type="dxa"/>
            <w:tcBorders>
              <w:top w:val="single" w:sz="4" w:space="0" w:color="auto"/>
              <w:left w:val="single" w:sz="4" w:space="0" w:color="auto"/>
              <w:bottom w:val="single" w:sz="4" w:space="0" w:color="auto"/>
              <w:right w:val="single" w:sz="4" w:space="0" w:color="auto"/>
            </w:tcBorders>
          </w:tcPr>
          <w:p w:rsidR="00833770" w:rsidRPr="00DC0159" w:rsidRDefault="00833770" w:rsidP="00833770">
            <w:pPr>
              <w:numPr>
                <w:ilvl w:val="0"/>
                <w:numId w:val="7"/>
              </w:numPr>
              <w:tabs>
                <w:tab w:val="left" w:pos="2814"/>
              </w:tabs>
              <w:autoSpaceDE w:val="0"/>
              <w:autoSpaceDN w:val="0"/>
              <w:adjustRightInd w:val="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833770" w:rsidRPr="00DC0159" w:rsidRDefault="00DC0159" w:rsidP="005568FA">
            <w:pPr>
              <w:tabs>
                <w:tab w:val="left" w:pos="2814"/>
              </w:tabs>
              <w:autoSpaceDE w:val="0"/>
              <w:autoSpaceDN w:val="0"/>
              <w:adjustRightInd w:val="0"/>
              <w:rPr>
                <w:sz w:val="24"/>
                <w:szCs w:val="24"/>
              </w:rPr>
            </w:pPr>
            <w:r w:rsidRPr="00DC0159">
              <w:rPr>
                <w:sz w:val="24"/>
                <w:szCs w:val="24"/>
              </w:rPr>
              <w:t>заявление об  участии</w:t>
            </w:r>
            <w:r w:rsidR="00833770" w:rsidRPr="00DC0159">
              <w:rPr>
                <w:sz w:val="24"/>
                <w:szCs w:val="24"/>
              </w:rPr>
              <w:t xml:space="preserve"> в </w:t>
            </w:r>
            <w:r w:rsidR="005568FA" w:rsidRPr="00DC0159">
              <w:rPr>
                <w:sz w:val="24"/>
                <w:szCs w:val="24"/>
              </w:rPr>
              <w:t>отборе</w:t>
            </w:r>
          </w:p>
        </w:tc>
        <w:tc>
          <w:tcPr>
            <w:tcW w:w="4819" w:type="dxa"/>
            <w:tcBorders>
              <w:top w:val="single" w:sz="4" w:space="0" w:color="auto"/>
              <w:left w:val="single" w:sz="4" w:space="0" w:color="auto"/>
              <w:bottom w:val="single" w:sz="4" w:space="0" w:color="auto"/>
              <w:right w:val="single" w:sz="4" w:space="0" w:color="auto"/>
            </w:tcBorders>
          </w:tcPr>
          <w:p w:rsidR="00833770" w:rsidRPr="00DC0159" w:rsidRDefault="00D756E0" w:rsidP="00DF4525">
            <w:pPr>
              <w:tabs>
                <w:tab w:val="left" w:pos="2814"/>
              </w:tabs>
              <w:autoSpaceDE w:val="0"/>
              <w:autoSpaceDN w:val="0"/>
              <w:adjustRightInd w:val="0"/>
              <w:jc w:val="both"/>
              <w:rPr>
                <w:sz w:val="24"/>
                <w:szCs w:val="24"/>
                <w:lang w:val="x-none"/>
              </w:rPr>
            </w:pPr>
            <w:r w:rsidRPr="00DC0159">
              <w:rPr>
                <w:sz w:val="24"/>
                <w:szCs w:val="24"/>
              </w:rPr>
              <w:t>представляется для участия в отборе</w:t>
            </w:r>
            <w:r w:rsidR="00D94846" w:rsidRPr="00DC0159">
              <w:rPr>
                <w:sz w:val="24"/>
                <w:szCs w:val="24"/>
              </w:rPr>
              <w:t xml:space="preserve"> субъекта малого и среднего предпринимательства, которая</w:t>
            </w:r>
            <w:r w:rsidRPr="00DC0159">
              <w:rPr>
                <w:sz w:val="24"/>
                <w:szCs w:val="24"/>
              </w:rPr>
              <w:t xml:space="preserve"> содержит в себе информацию о</w:t>
            </w:r>
            <w:r w:rsidR="00D94846" w:rsidRPr="00DC0159">
              <w:rPr>
                <w:sz w:val="24"/>
                <w:szCs w:val="24"/>
              </w:rPr>
              <w:t xml:space="preserve"> субъекте малого и среднего предпринимательства</w:t>
            </w:r>
            <w:r w:rsidR="00DF4525">
              <w:rPr>
                <w:sz w:val="24"/>
                <w:szCs w:val="24"/>
              </w:rPr>
              <w:t>, его категории,</w:t>
            </w:r>
            <w:r w:rsidRPr="00DC0159">
              <w:rPr>
                <w:sz w:val="24"/>
                <w:szCs w:val="24"/>
              </w:rPr>
              <w:t xml:space="preserve"> запрашиваемом размере гранта, о соответствии </w:t>
            </w:r>
            <w:r w:rsidR="00D94846" w:rsidRPr="00DC0159">
              <w:rPr>
                <w:sz w:val="24"/>
                <w:szCs w:val="24"/>
              </w:rPr>
              <w:t>субъекта малого</w:t>
            </w:r>
            <w:r w:rsidR="00DF4525">
              <w:rPr>
                <w:sz w:val="24"/>
                <w:szCs w:val="24"/>
              </w:rPr>
              <w:t xml:space="preserve"> и среднего предпринимательства</w:t>
            </w:r>
            <w:r w:rsidRPr="00DC0159">
              <w:rPr>
                <w:sz w:val="24"/>
                <w:szCs w:val="24"/>
              </w:rPr>
              <w:t xml:space="preserve"> услови</w:t>
            </w:r>
            <w:r w:rsidR="00DF4525">
              <w:rPr>
                <w:sz w:val="24"/>
                <w:szCs w:val="24"/>
              </w:rPr>
              <w:t>ям допуска к участию в отборе, также</w:t>
            </w:r>
            <w:r w:rsidRPr="00DC0159">
              <w:rPr>
                <w:sz w:val="24"/>
                <w:szCs w:val="24"/>
              </w:rPr>
              <w:t xml:space="preserve"> включает </w:t>
            </w:r>
            <w:r w:rsidR="00DF4525">
              <w:rPr>
                <w:sz w:val="24"/>
                <w:szCs w:val="24"/>
              </w:rPr>
              <w:t xml:space="preserve">обязательства в случае получения гранта, в том числе </w:t>
            </w:r>
            <w:r w:rsidRPr="00DC0159">
              <w:rPr>
                <w:sz w:val="24"/>
                <w:szCs w:val="24"/>
              </w:rPr>
              <w:t>значение результата предоставления гранта на 1 июня года, следующего за годо</w:t>
            </w:r>
            <w:r w:rsidR="00DF4525">
              <w:rPr>
                <w:sz w:val="24"/>
                <w:szCs w:val="24"/>
              </w:rPr>
              <w:t>м предоставления гранта,</w:t>
            </w:r>
            <w:r w:rsidRPr="00DC0159">
              <w:rPr>
                <w:sz w:val="24"/>
                <w:szCs w:val="24"/>
              </w:rPr>
              <w:t xml:space="preserve"> согласи</w:t>
            </w:r>
            <w:r w:rsidR="00DF4525">
              <w:rPr>
                <w:sz w:val="24"/>
                <w:szCs w:val="24"/>
              </w:rPr>
              <w:t>я</w:t>
            </w:r>
            <w:r w:rsidRPr="00DC0159">
              <w:rPr>
                <w:sz w:val="24"/>
                <w:szCs w:val="24"/>
              </w:rPr>
              <w:t xml:space="preserve"> </w:t>
            </w:r>
            <w:r w:rsidR="00D94846" w:rsidRPr="00DC0159">
              <w:rPr>
                <w:sz w:val="24"/>
                <w:szCs w:val="24"/>
              </w:rPr>
              <w:t>субъекта малого и среднего предпринимательства</w:t>
            </w:r>
            <w:r w:rsidR="00DF4525">
              <w:rPr>
                <w:sz w:val="24"/>
                <w:szCs w:val="24"/>
              </w:rPr>
              <w:t>, в том числе</w:t>
            </w:r>
            <w:r w:rsidR="00C72CEB" w:rsidRPr="00DC0159">
              <w:rPr>
                <w:sz w:val="24"/>
                <w:szCs w:val="24"/>
              </w:rPr>
              <w:t xml:space="preserve"> </w:t>
            </w:r>
            <w:r w:rsidRPr="00DC0159">
              <w:rPr>
                <w:sz w:val="24"/>
                <w:szCs w:val="24"/>
              </w:rPr>
              <w:t>на публикацию (размещение) информации в сети «Интернет»</w:t>
            </w:r>
          </w:p>
        </w:tc>
      </w:tr>
      <w:tr w:rsidR="00833770" w:rsidRPr="00833770" w:rsidTr="001532C1">
        <w:tc>
          <w:tcPr>
            <w:tcW w:w="709" w:type="dxa"/>
            <w:tcBorders>
              <w:top w:val="single" w:sz="4" w:space="0" w:color="auto"/>
              <w:left w:val="single" w:sz="4" w:space="0" w:color="auto"/>
              <w:bottom w:val="single" w:sz="4" w:space="0" w:color="auto"/>
              <w:right w:val="single" w:sz="4" w:space="0" w:color="auto"/>
            </w:tcBorders>
          </w:tcPr>
          <w:p w:rsidR="00833770" w:rsidRPr="00D756E0" w:rsidRDefault="00833770" w:rsidP="00833770">
            <w:pPr>
              <w:numPr>
                <w:ilvl w:val="0"/>
                <w:numId w:val="7"/>
              </w:numPr>
              <w:tabs>
                <w:tab w:val="left" w:pos="2814"/>
              </w:tabs>
              <w:autoSpaceDE w:val="0"/>
              <w:autoSpaceDN w:val="0"/>
              <w:adjustRightInd w:val="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833770" w:rsidRPr="00DF4525" w:rsidRDefault="00D756E0" w:rsidP="001532C1">
            <w:pPr>
              <w:tabs>
                <w:tab w:val="left" w:pos="2814"/>
              </w:tabs>
              <w:autoSpaceDE w:val="0"/>
              <w:autoSpaceDN w:val="0"/>
              <w:adjustRightInd w:val="0"/>
              <w:jc w:val="both"/>
              <w:rPr>
                <w:sz w:val="24"/>
                <w:szCs w:val="24"/>
              </w:rPr>
            </w:pPr>
            <w:r w:rsidRPr="00DF4525">
              <w:rPr>
                <w:sz w:val="24"/>
                <w:szCs w:val="24"/>
              </w:rPr>
              <w:t>согласие на обработку персональных данных (для индивидуальных предпринимателей</w:t>
            </w:r>
            <w:r w:rsidR="00DC0159" w:rsidRPr="00DF4525">
              <w:rPr>
                <w:sz w:val="24"/>
                <w:szCs w:val="24"/>
              </w:rPr>
              <w:t>, для граждан</w:t>
            </w:r>
            <w:r w:rsidR="00DF4525" w:rsidRPr="00DF4525">
              <w:rPr>
                <w:sz w:val="24"/>
                <w:szCs w:val="24"/>
              </w:rPr>
              <w:t>, представляющих копию паспорта</w:t>
            </w:r>
            <w:r w:rsidRPr="00DF4525">
              <w:rPr>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8E5748" w:rsidRPr="00DF4525" w:rsidRDefault="00D756E0" w:rsidP="00DF4525">
            <w:pPr>
              <w:tabs>
                <w:tab w:val="left" w:pos="2814"/>
              </w:tabs>
              <w:autoSpaceDE w:val="0"/>
              <w:autoSpaceDN w:val="0"/>
              <w:adjustRightInd w:val="0"/>
              <w:jc w:val="both"/>
              <w:rPr>
                <w:sz w:val="24"/>
                <w:szCs w:val="24"/>
              </w:rPr>
            </w:pPr>
            <w:r w:rsidRPr="00DF4525">
              <w:rPr>
                <w:sz w:val="24"/>
                <w:szCs w:val="24"/>
              </w:rPr>
              <w:t>представляется в целях обработки (сбора, систематизации, накопления, хранения, уточнения, использования и передачи) персональных данных индивидуальн</w:t>
            </w:r>
            <w:r w:rsidR="00DF4525" w:rsidRPr="00DF4525">
              <w:rPr>
                <w:sz w:val="24"/>
                <w:szCs w:val="24"/>
              </w:rPr>
              <w:t>ых</w:t>
            </w:r>
            <w:r w:rsidRPr="00DF4525">
              <w:rPr>
                <w:sz w:val="24"/>
                <w:szCs w:val="24"/>
              </w:rPr>
              <w:t xml:space="preserve"> предпринимател</w:t>
            </w:r>
            <w:r w:rsidR="00DF4525" w:rsidRPr="00DF4525">
              <w:rPr>
                <w:sz w:val="24"/>
                <w:szCs w:val="24"/>
              </w:rPr>
              <w:t>ей, граждан, представляющих копию паспорта,</w:t>
            </w:r>
            <w:r w:rsidRPr="00DF4525">
              <w:rPr>
                <w:sz w:val="24"/>
                <w:szCs w:val="24"/>
              </w:rPr>
              <w:t xml:space="preserve"> в соответствии с Федеральным законом «О персональных данных»</w:t>
            </w:r>
          </w:p>
        </w:tc>
      </w:tr>
      <w:tr w:rsidR="008E5748" w:rsidRPr="00833770" w:rsidTr="001532C1">
        <w:tc>
          <w:tcPr>
            <w:tcW w:w="709" w:type="dxa"/>
            <w:tcBorders>
              <w:top w:val="single" w:sz="4" w:space="0" w:color="auto"/>
              <w:left w:val="single" w:sz="4" w:space="0" w:color="auto"/>
              <w:bottom w:val="single" w:sz="4" w:space="0" w:color="auto"/>
              <w:right w:val="single" w:sz="4" w:space="0" w:color="auto"/>
            </w:tcBorders>
          </w:tcPr>
          <w:p w:rsidR="008E5748" w:rsidRPr="00D756E0" w:rsidRDefault="008E5748" w:rsidP="00833770">
            <w:pPr>
              <w:numPr>
                <w:ilvl w:val="0"/>
                <w:numId w:val="7"/>
              </w:numPr>
              <w:tabs>
                <w:tab w:val="left" w:pos="2814"/>
              </w:tabs>
              <w:autoSpaceDE w:val="0"/>
              <w:autoSpaceDN w:val="0"/>
              <w:adjustRightInd w:val="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8E5748" w:rsidRPr="00DF4525" w:rsidRDefault="003D2BB3" w:rsidP="003D2BB3">
            <w:pPr>
              <w:tabs>
                <w:tab w:val="left" w:pos="2814"/>
              </w:tabs>
              <w:autoSpaceDE w:val="0"/>
              <w:autoSpaceDN w:val="0"/>
              <w:adjustRightInd w:val="0"/>
              <w:jc w:val="both"/>
              <w:rPr>
                <w:sz w:val="24"/>
                <w:szCs w:val="24"/>
              </w:rPr>
            </w:pPr>
            <w:r w:rsidRPr="00DF4525">
              <w:rPr>
                <w:sz w:val="24"/>
                <w:szCs w:val="24"/>
              </w:rPr>
              <w:t>согласие на обработку персональных данных, разрешенных субъектом персональных данных для распространения</w:t>
            </w:r>
          </w:p>
        </w:tc>
        <w:tc>
          <w:tcPr>
            <w:tcW w:w="4819" w:type="dxa"/>
            <w:tcBorders>
              <w:top w:val="single" w:sz="4" w:space="0" w:color="auto"/>
              <w:left w:val="single" w:sz="4" w:space="0" w:color="auto"/>
              <w:bottom w:val="single" w:sz="4" w:space="0" w:color="auto"/>
              <w:right w:val="single" w:sz="4" w:space="0" w:color="auto"/>
            </w:tcBorders>
          </w:tcPr>
          <w:p w:rsidR="008E5748" w:rsidRPr="00DF4525" w:rsidRDefault="00401B61" w:rsidP="001532C1">
            <w:pPr>
              <w:tabs>
                <w:tab w:val="left" w:pos="2814"/>
              </w:tabs>
              <w:autoSpaceDE w:val="0"/>
              <w:autoSpaceDN w:val="0"/>
              <w:adjustRightInd w:val="0"/>
              <w:jc w:val="both"/>
              <w:rPr>
                <w:sz w:val="24"/>
                <w:szCs w:val="24"/>
              </w:rPr>
            </w:pPr>
            <w:r w:rsidRPr="00DF4525">
              <w:rPr>
                <w:sz w:val="24"/>
                <w:szCs w:val="24"/>
              </w:rPr>
              <w:t xml:space="preserve">представляется в целях распространения (в том числе передачу) персональных данных </w:t>
            </w:r>
            <w:r w:rsidR="00DF4525" w:rsidRPr="00DF4525">
              <w:rPr>
                <w:sz w:val="24"/>
                <w:szCs w:val="24"/>
              </w:rPr>
              <w:t xml:space="preserve">индивидуальных предпринимателей, граждан, представляющих копию паспорта, </w:t>
            </w:r>
            <w:r w:rsidRPr="00DF4525">
              <w:rPr>
                <w:sz w:val="24"/>
                <w:szCs w:val="24"/>
              </w:rPr>
              <w:t>в соответствии с Федеральным законом «О персональных данных»</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742DCD" w:rsidRDefault="00AE2A2D" w:rsidP="00AE2A2D">
            <w:pPr>
              <w:numPr>
                <w:ilvl w:val="0"/>
                <w:numId w:val="7"/>
              </w:numPr>
              <w:tabs>
                <w:tab w:val="left" w:pos="2814"/>
              </w:tabs>
              <w:autoSpaceDE w:val="0"/>
              <w:autoSpaceDN w:val="0"/>
              <w:adjustRightInd w:val="0"/>
              <w:jc w:val="center"/>
              <w:rPr>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DF4525" w:rsidRDefault="00AE2A2D" w:rsidP="00AE2A2D">
            <w:pPr>
              <w:tabs>
                <w:tab w:val="left" w:pos="2814"/>
              </w:tabs>
              <w:jc w:val="both"/>
              <w:rPr>
                <w:sz w:val="24"/>
                <w:szCs w:val="24"/>
              </w:rPr>
            </w:pPr>
            <w:r w:rsidRPr="00DF4525">
              <w:rPr>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не ранее 30 календарных дней до даты подачи заявки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DF4525" w:rsidRDefault="00AE2A2D" w:rsidP="00AE2A2D">
            <w:pPr>
              <w:tabs>
                <w:tab w:val="left" w:pos="2814"/>
              </w:tabs>
              <w:jc w:val="both"/>
            </w:pPr>
            <w:r w:rsidRPr="00DF4525">
              <w:rPr>
                <w:sz w:val="24"/>
              </w:rPr>
              <w:t xml:space="preserve">представляется </w:t>
            </w:r>
            <w:r w:rsidR="00D94846" w:rsidRPr="00DF4525">
              <w:rPr>
                <w:sz w:val="24"/>
              </w:rPr>
              <w:t xml:space="preserve">субъектом малого или среднего предпринимательства </w:t>
            </w:r>
            <w:r w:rsidRPr="00DF4525">
              <w:rPr>
                <w:sz w:val="24"/>
              </w:rPr>
              <w:t>по собственной инициативе для подтверждения регистрации и осуществления предпринимательской деятельности на территории Смоленской области, отсутствия сведений о видах экономической деятельности, по которым в соответствии с областным и федеральным законодательством предоставление финансовой поддержки в виде грантов не предусмотрено, и т.п.</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D70700" w:rsidRDefault="00AE2A2D" w:rsidP="00AE2A2D">
            <w:pPr>
              <w:numPr>
                <w:ilvl w:val="0"/>
                <w:numId w:val="7"/>
              </w:numPr>
              <w:tabs>
                <w:tab w:val="left" w:pos="2814"/>
              </w:tabs>
              <w:autoSpaceDE w:val="0"/>
              <w:autoSpaceDN w:val="0"/>
              <w:adjustRightInd w:val="0"/>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DF4525" w:rsidRDefault="00AE2A2D" w:rsidP="00D94846">
            <w:pPr>
              <w:tabs>
                <w:tab w:val="left" w:pos="2814"/>
              </w:tabs>
              <w:jc w:val="both"/>
            </w:pPr>
            <w:r w:rsidRPr="00DF4525">
              <w:rPr>
                <w:sz w:val="24"/>
              </w:rPr>
              <w:t xml:space="preserve">информация об исполнении </w:t>
            </w:r>
            <w:r w:rsidR="00D94846" w:rsidRPr="00DF4525">
              <w:rPr>
                <w:sz w:val="24"/>
              </w:rPr>
              <w:t>субъектом малого или среднего предпринимательства</w:t>
            </w:r>
            <w:r w:rsidR="00D94846" w:rsidRPr="00DF4525">
              <w:rPr>
                <w:strike/>
                <w:sz w:val="24"/>
              </w:rPr>
              <w:t xml:space="preserve"> </w:t>
            </w:r>
            <w:r w:rsidR="00D94846" w:rsidRPr="00DF4525">
              <w:rPr>
                <w:sz w:val="24"/>
              </w:rPr>
              <w:t xml:space="preserve">обязанности </w:t>
            </w:r>
            <w:r w:rsidRPr="00DF4525">
              <w:rPr>
                <w:sz w:val="24"/>
              </w:rPr>
              <w:t>по уплате налогов, сборов, страховых взносов, пеней, штрафов, процентов,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заявки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DF4525" w:rsidRDefault="00AE2A2D" w:rsidP="00AE2A2D">
            <w:pPr>
              <w:tabs>
                <w:tab w:val="left" w:pos="2814"/>
              </w:tabs>
              <w:jc w:val="both"/>
              <w:rPr>
                <w:sz w:val="24"/>
              </w:rPr>
            </w:pPr>
            <w:r w:rsidRPr="00DF4525">
              <w:rPr>
                <w:sz w:val="24"/>
              </w:rPr>
              <w:t xml:space="preserve">представляется </w:t>
            </w:r>
            <w:r w:rsidR="00D94846" w:rsidRPr="00DF4525">
              <w:rPr>
                <w:sz w:val="24"/>
              </w:rPr>
              <w:t xml:space="preserve">субъектом малого или среднего предпринимательства </w:t>
            </w:r>
            <w:r w:rsidRPr="00DF4525">
              <w:rPr>
                <w:sz w:val="24"/>
              </w:rPr>
              <w:t xml:space="preserve">по собственной инициативе в целях подтверждения отсутствия задолженности по налогам, сборам, страховым </w:t>
            </w:r>
            <w:r w:rsidR="008F3752" w:rsidRPr="00DF4525">
              <w:rPr>
                <w:sz w:val="24"/>
              </w:rPr>
              <w:t>взносам</w:t>
            </w:r>
            <w:r w:rsidR="00DF4525" w:rsidRPr="00DF4525">
              <w:rPr>
                <w:sz w:val="24"/>
              </w:rPr>
              <w:t>,</w:t>
            </w:r>
            <w:r w:rsidRPr="00DF4525">
              <w:rPr>
                <w:sz w:val="24"/>
              </w:rPr>
              <w:t xml:space="preserve"> </w:t>
            </w:r>
            <w:r w:rsidR="008F3752" w:rsidRPr="00DF4525">
              <w:rPr>
                <w:sz w:val="24"/>
              </w:rPr>
              <w:t>пен</w:t>
            </w:r>
            <w:r w:rsidR="00DF4525" w:rsidRPr="00DF4525">
              <w:rPr>
                <w:sz w:val="24"/>
              </w:rPr>
              <w:t>ям</w:t>
            </w:r>
            <w:r w:rsidR="008F3752" w:rsidRPr="00DF4525">
              <w:rPr>
                <w:sz w:val="24"/>
              </w:rPr>
              <w:t>, штраф</w:t>
            </w:r>
            <w:r w:rsidR="00DF4525" w:rsidRPr="00DF4525">
              <w:rPr>
                <w:sz w:val="24"/>
              </w:rPr>
              <w:t>ам</w:t>
            </w:r>
            <w:r w:rsidR="008F3752" w:rsidRPr="00DF4525">
              <w:rPr>
                <w:sz w:val="24"/>
              </w:rPr>
              <w:t>, процент</w:t>
            </w:r>
            <w:r w:rsidR="00DF4525" w:rsidRPr="00DF4525">
              <w:rPr>
                <w:sz w:val="24"/>
              </w:rPr>
              <w:t>ам</w:t>
            </w:r>
            <w:r w:rsidR="008F3752" w:rsidRPr="00DF4525">
              <w:rPr>
                <w:sz w:val="24"/>
              </w:rPr>
              <w:t xml:space="preserve"> </w:t>
            </w:r>
            <w:r w:rsidRPr="00DF4525">
              <w:rPr>
                <w:sz w:val="24"/>
              </w:rPr>
              <w:t>в бюджетную систему Российской Федерации</w:t>
            </w:r>
          </w:p>
          <w:p w:rsidR="00AE2A2D" w:rsidRPr="00DF4525" w:rsidRDefault="00AE2A2D" w:rsidP="00AE2A2D">
            <w:pPr>
              <w:tabs>
                <w:tab w:val="left" w:pos="2814"/>
              </w:tabs>
              <w:jc w:val="both"/>
            </w:pPr>
          </w:p>
        </w:tc>
      </w:tr>
      <w:tr w:rsidR="005F24C5" w:rsidRPr="00833770" w:rsidTr="001532C1">
        <w:tc>
          <w:tcPr>
            <w:tcW w:w="709" w:type="dxa"/>
            <w:tcBorders>
              <w:top w:val="single" w:sz="4" w:space="0" w:color="auto"/>
              <w:left w:val="single" w:sz="4" w:space="0" w:color="auto"/>
              <w:bottom w:val="single" w:sz="4" w:space="0" w:color="auto"/>
              <w:right w:val="single" w:sz="4" w:space="0" w:color="auto"/>
            </w:tcBorders>
          </w:tcPr>
          <w:p w:rsidR="005F24C5" w:rsidRPr="00D70700" w:rsidRDefault="005F24C5" w:rsidP="00AE2A2D">
            <w:pPr>
              <w:numPr>
                <w:ilvl w:val="0"/>
                <w:numId w:val="7"/>
              </w:numPr>
              <w:tabs>
                <w:tab w:val="left" w:pos="2814"/>
              </w:tabs>
              <w:autoSpaceDE w:val="0"/>
              <w:autoSpaceDN w:val="0"/>
              <w:adjustRightInd w:val="0"/>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5F24C5" w:rsidRPr="00DF4525" w:rsidRDefault="000801E9" w:rsidP="00330A72">
            <w:pPr>
              <w:tabs>
                <w:tab w:val="left" w:pos="2814"/>
              </w:tabs>
              <w:jc w:val="both"/>
              <w:rPr>
                <w:sz w:val="24"/>
              </w:rPr>
            </w:pPr>
            <w:r w:rsidRPr="00DF4525">
              <w:rPr>
                <w:sz w:val="24"/>
              </w:rPr>
              <w:t>и</w:t>
            </w:r>
            <w:r w:rsidR="0021021E" w:rsidRPr="00DF4525">
              <w:rPr>
                <w:sz w:val="24"/>
              </w:rPr>
              <w:t>нформация</w:t>
            </w:r>
            <w:r w:rsidR="005F24C5" w:rsidRPr="00DF4525">
              <w:rPr>
                <w:sz w:val="24"/>
              </w:rPr>
              <w:t xml:space="preserve"> о состоянии расчетов по налогам, сборам, страховым взносам, пеням, штрафам, процентам, выданную налоговым органом, по данным которого участник отбора имеет неисполненную обязанность по уплате налогов, сборов, страховых взносов, пеней, штрафов, процентов, по состоянию на дату информации</w:t>
            </w:r>
            <w:r w:rsidR="00DF4525" w:rsidRPr="00DF4525">
              <w:rPr>
                <w:sz w:val="24"/>
              </w:rPr>
              <w:t xml:space="preserve"> об исполнении субъектом малого или среднего предпринимательства</w:t>
            </w:r>
            <w:r w:rsidR="00DF4525" w:rsidRPr="00DF4525">
              <w:rPr>
                <w:strike/>
                <w:sz w:val="24"/>
              </w:rPr>
              <w:t xml:space="preserve"> </w:t>
            </w:r>
            <w:r w:rsidR="00DF4525" w:rsidRPr="00DF4525">
              <w:rPr>
                <w:sz w:val="24"/>
              </w:rPr>
              <w:t>обязанности по уплате налогов, сборов, страховых взносов, пеней, штрафов, процентов</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5F24C5" w:rsidRPr="00DF4525" w:rsidRDefault="00B070DD" w:rsidP="00B070DD">
            <w:pPr>
              <w:tabs>
                <w:tab w:val="left" w:pos="2814"/>
              </w:tabs>
              <w:jc w:val="both"/>
              <w:rPr>
                <w:sz w:val="24"/>
              </w:rPr>
            </w:pPr>
            <w:r w:rsidRPr="00DF4525">
              <w:rPr>
                <w:sz w:val="24"/>
              </w:rPr>
              <w:t xml:space="preserve">представляется участником отбора по собственной инициативе в случае наличия неисполненной обязанности по уплате налогов, сборов, страховых взносов, пеней, штрафов, процентов </w:t>
            </w:r>
            <w:r w:rsidR="00DF4525">
              <w:rPr>
                <w:sz w:val="24"/>
              </w:rPr>
              <w:t>для определения ее размера</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D70700" w:rsidRDefault="00AE2A2D" w:rsidP="00AE2A2D">
            <w:pPr>
              <w:numPr>
                <w:ilvl w:val="0"/>
                <w:numId w:val="7"/>
              </w:numPr>
              <w:tabs>
                <w:tab w:val="left" w:pos="2814"/>
              </w:tabs>
              <w:autoSpaceDE w:val="0"/>
              <w:autoSpaceDN w:val="0"/>
              <w:adjustRightInd w:val="0"/>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21021E" w:rsidRPr="00DF4525" w:rsidRDefault="0021021E" w:rsidP="00AE2A2D">
            <w:pPr>
              <w:tabs>
                <w:tab w:val="left" w:pos="2814"/>
              </w:tabs>
              <w:jc w:val="both"/>
              <w:rPr>
                <w:sz w:val="24"/>
              </w:rPr>
            </w:pPr>
            <w:r w:rsidRPr="00DF4525">
              <w:rPr>
                <w:sz w:val="24"/>
              </w:rPr>
              <w:t xml:space="preserve">информация территориального органа Фонда социального страхования Российской Федерации о состоянии расчетов по страховым взносам, пеням и штрафам </w:t>
            </w:r>
            <w:r w:rsidR="000801E9" w:rsidRPr="00DF4525">
              <w:rPr>
                <w:sz w:val="24"/>
              </w:rPr>
              <w:t>субъект</w:t>
            </w:r>
            <w:r w:rsidR="00AD1E3E">
              <w:rPr>
                <w:sz w:val="24"/>
              </w:rPr>
              <w:t>а</w:t>
            </w:r>
            <w:r w:rsidR="000801E9" w:rsidRPr="00DF4525">
              <w:rPr>
                <w:sz w:val="24"/>
              </w:rPr>
              <w:t xml:space="preserve"> малого или среднего предпринимательства</w:t>
            </w:r>
            <w:r w:rsidRPr="00DF4525">
              <w:rPr>
                <w:sz w:val="24"/>
              </w:rPr>
              <w:t>, выданн</w:t>
            </w:r>
            <w:r w:rsidR="00AD1E3E">
              <w:rPr>
                <w:sz w:val="24"/>
              </w:rPr>
              <w:t>ая</w:t>
            </w:r>
            <w:r w:rsidRPr="00DF4525">
              <w:rPr>
                <w:sz w:val="24"/>
              </w:rPr>
              <w:t xml:space="preserve"> по состоянию не ранее 30 календарных дней до даты подачи заявки </w:t>
            </w:r>
          </w:p>
          <w:p w:rsidR="0021021E" w:rsidRPr="00DF4525" w:rsidRDefault="0021021E" w:rsidP="00AE2A2D">
            <w:pPr>
              <w:tabs>
                <w:tab w:val="left" w:pos="2814"/>
              </w:tabs>
              <w:jc w:val="both"/>
              <w:rPr>
                <w:sz w:val="24"/>
              </w:rPr>
            </w:pPr>
          </w:p>
          <w:p w:rsidR="0021021E" w:rsidRPr="00DF4525" w:rsidRDefault="0021021E" w:rsidP="00AE2A2D">
            <w:pPr>
              <w:tabs>
                <w:tab w:val="left" w:pos="2814"/>
              </w:tabs>
              <w:jc w:val="both"/>
              <w:rPr>
                <w:sz w:val="24"/>
              </w:rPr>
            </w:pPr>
          </w:p>
          <w:p w:rsidR="0021021E" w:rsidRPr="00DF4525" w:rsidRDefault="0021021E" w:rsidP="00AE2A2D">
            <w:pPr>
              <w:tabs>
                <w:tab w:val="left" w:pos="2814"/>
              </w:tabs>
              <w:jc w:val="both"/>
              <w:rPr>
                <w:sz w:val="24"/>
              </w:rPr>
            </w:pPr>
          </w:p>
          <w:p w:rsidR="0021021E" w:rsidRPr="00DF4525" w:rsidRDefault="0021021E" w:rsidP="00AE2A2D">
            <w:pPr>
              <w:tabs>
                <w:tab w:val="left" w:pos="2814"/>
              </w:tabs>
              <w:jc w:val="both"/>
              <w:rPr>
                <w:sz w:val="24"/>
              </w:rPr>
            </w:pPr>
          </w:p>
          <w:p w:rsidR="0021021E" w:rsidRPr="00DF4525" w:rsidRDefault="0021021E" w:rsidP="00AE2A2D">
            <w:pPr>
              <w:tabs>
                <w:tab w:val="left" w:pos="2814"/>
              </w:tabs>
              <w:jc w:val="both"/>
              <w:rPr>
                <w:sz w:val="24"/>
              </w:rPr>
            </w:pPr>
          </w:p>
          <w:p w:rsidR="00AE2A2D" w:rsidRPr="00DF4525" w:rsidRDefault="00AE2A2D" w:rsidP="00AE2A2D">
            <w:pPr>
              <w:tabs>
                <w:tab w:val="left" w:pos="2814"/>
              </w:tabs>
              <w:jc w:val="both"/>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2A2D" w:rsidRPr="00AD1E3E" w:rsidRDefault="0021021E" w:rsidP="00DF4525">
            <w:pPr>
              <w:tabs>
                <w:tab w:val="left" w:pos="2814"/>
              </w:tabs>
              <w:jc w:val="both"/>
              <w:rPr>
                <w:sz w:val="24"/>
              </w:rPr>
            </w:pPr>
            <w:r w:rsidRPr="00DF4525">
              <w:rPr>
                <w:sz w:val="24"/>
              </w:rPr>
              <w:t>представляется</w:t>
            </w:r>
            <w:r w:rsidR="00636E4D" w:rsidRPr="00DF4525">
              <w:t xml:space="preserve"> </w:t>
            </w:r>
            <w:r w:rsidR="00636E4D" w:rsidRPr="00DF4525">
              <w:rPr>
                <w:sz w:val="24"/>
              </w:rPr>
              <w:t>по собственной инициативе</w:t>
            </w:r>
            <w:r w:rsidRPr="00DF4525">
              <w:rPr>
                <w:sz w:val="24"/>
              </w:rPr>
              <w:t xml:space="preserve"> </w:t>
            </w:r>
            <w:r w:rsidR="000801E9" w:rsidRPr="00DF4525">
              <w:rPr>
                <w:sz w:val="24"/>
              </w:rPr>
              <w:t>субъектом малого или среднего предпринимательства</w:t>
            </w:r>
            <w:r w:rsidRPr="00DF4525">
              <w:rPr>
                <w:sz w:val="24"/>
              </w:rPr>
              <w:t>, зарегистрированным в качестве страхователя в территориальном органе Фонда (за исключением застрахованного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 в соответствии со с</w:t>
            </w:r>
            <w:r w:rsidR="000801E9" w:rsidRPr="00DF4525">
              <w:rPr>
                <w:sz w:val="24"/>
              </w:rPr>
              <w:t>татьей 4.5 Федерального закона «</w:t>
            </w:r>
            <w:r w:rsidRPr="00DF4525">
              <w:rPr>
                <w:sz w:val="24"/>
              </w:rPr>
              <w:t>Об обязательном социальном страховании на случай временной нетрудоспосо</w:t>
            </w:r>
            <w:r w:rsidR="000801E9" w:rsidRPr="00DF4525">
              <w:rPr>
                <w:sz w:val="24"/>
              </w:rPr>
              <w:t>бности и в связи с материнством»</w:t>
            </w:r>
            <w:r w:rsidRPr="00DF4525">
              <w:rPr>
                <w:sz w:val="24"/>
              </w:rPr>
              <w:t>)</w:t>
            </w:r>
            <w:r w:rsidR="00AD1E3E">
              <w:rPr>
                <w:sz w:val="24"/>
              </w:rPr>
              <w:t xml:space="preserve"> </w:t>
            </w:r>
            <w:r w:rsidR="00AD1E3E" w:rsidRPr="00DF4525">
              <w:rPr>
                <w:sz w:val="24"/>
              </w:rPr>
              <w:t>в целях подтверждения отсутствия задолженности по налогам, сборам, страховым взносам, пеням, штрафам, процентам в бюджетную систему Российской Федерации</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937DFA" w:rsidRDefault="00AE2A2D" w:rsidP="00AE2A2D">
            <w:pPr>
              <w:numPr>
                <w:ilvl w:val="0"/>
                <w:numId w:val="7"/>
              </w:numPr>
              <w:tabs>
                <w:tab w:val="left" w:pos="2814"/>
              </w:tabs>
              <w:autoSpaceDE w:val="0"/>
              <w:autoSpaceDN w:val="0"/>
              <w:adjustRightInd w:val="0"/>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A87B98" w:rsidRDefault="000D1913" w:rsidP="00AD1E3E">
            <w:pPr>
              <w:jc w:val="both"/>
              <w:rPr>
                <w:sz w:val="24"/>
                <w:szCs w:val="24"/>
                <w:highlight w:val="cyan"/>
              </w:rPr>
            </w:pPr>
            <w:r w:rsidRPr="00AD1E3E">
              <w:rPr>
                <w:sz w:val="24"/>
                <w:szCs w:val="24"/>
              </w:rPr>
              <w:t xml:space="preserve">заверенная печатью (при наличии) и подписью руководителя </w:t>
            </w:r>
            <w:r w:rsidR="000801E9" w:rsidRPr="00AD1E3E">
              <w:rPr>
                <w:sz w:val="24"/>
                <w:szCs w:val="24"/>
              </w:rPr>
              <w:t>субъекта малого или среднего предпринимательства</w:t>
            </w:r>
            <w:r w:rsidRPr="00AD1E3E">
              <w:rPr>
                <w:sz w:val="24"/>
                <w:szCs w:val="24"/>
              </w:rPr>
              <w:t xml:space="preserve"> копи</w:t>
            </w:r>
            <w:r w:rsidR="00AD1E3E" w:rsidRPr="00AD1E3E">
              <w:rPr>
                <w:sz w:val="24"/>
                <w:szCs w:val="24"/>
              </w:rPr>
              <w:t xml:space="preserve">я </w:t>
            </w:r>
            <w:r w:rsidRPr="00AD1E3E">
              <w:rPr>
                <w:sz w:val="24"/>
                <w:szCs w:val="24"/>
              </w:rPr>
              <w:t xml:space="preserve">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отчетный период, по которому истек установленный федеральным законодательством срок представления отчетности, с отметкой о принятии </w:t>
            </w:r>
            <w:r w:rsidRPr="00AD1E3E">
              <w:rPr>
                <w:bCs/>
                <w:sz w:val="24"/>
                <w:szCs w:val="24"/>
              </w:rPr>
              <w:t xml:space="preserve">территориальным органом </w:t>
            </w:r>
            <w:r w:rsidRPr="00AD1E3E">
              <w:rPr>
                <w:sz w:val="24"/>
                <w:szCs w:val="24"/>
              </w:rPr>
              <w:t>Фонд</w:t>
            </w:r>
            <w:r w:rsidRPr="00AD1E3E">
              <w:rPr>
                <w:bCs/>
                <w:sz w:val="24"/>
                <w:szCs w:val="24"/>
              </w:rPr>
              <w:t>а</w:t>
            </w:r>
            <w:r w:rsidRPr="00AD1E3E">
              <w:rPr>
                <w:sz w:val="24"/>
                <w:szCs w:val="24"/>
              </w:rPr>
              <w:t xml:space="preserve"> социального страхования Российской Федерации </w:t>
            </w:r>
            <w:r w:rsidRPr="00AD1E3E">
              <w:rPr>
                <w:bCs/>
                <w:sz w:val="24"/>
                <w:szCs w:val="24"/>
              </w:rPr>
              <w:t>или подписанн</w:t>
            </w:r>
            <w:r w:rsidR="00AD1E3E" w:rsidRPr="00AD1E3E">
              <w:rPr>
                <w:bCs/>
                <w:sz w:val="24"/>
                <w:szCs w:val="24"/>
              </w:rPr>
              <w:t>ая</w:t>
            </w:r>
            <w:r w:rsidRPr="00AD1E3E">
              <w:rPr>
                <w:bCs/>
                <w:sz w:val="24"/>
                <w:szCs w:val="24"/>
              </w:rPr>
              <w:t xml:space="preserve"> усиленной квалифицированной электронной подписью с подтверждением передачи документа в электронном виде по телекоммуникационным каналам связи</w:t>
            </w:r>
            <w:r w:rsidRPr="00AD1E3E">
              <w:rPr>
                <w:sz w:val="24"/>
                <w:szCs w:val="24"/>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1913" w:rsidRPr="00AD1E3E" w:rsidRDefault="000D1913" w:rsidP="000D1913">
            <w:pPr>
              <w:jc w:val="both"/>
              <w:rPr>
                <w:sz w:val="24"/>
                <w:szCs w:val="24"/>
              </w:rPr>
            </w:pPr>
            <w:r w:rsidRPr="00AD1E3E">
              <w:rPr>
                <w:sz w:val="24"/>
                <w:szCs w:val="24"/>
              </w:rPr>
              <w:t xml:space="preserve">представляется </w:t>
            </w:r>
            <w:r w:rsidR="001E2AC2" w:rsidRPr="00AD1E3E">
              <w:rPr>
                <w:sz w:val="24"/>
                <w:szCs w:val="24"/>
              </w:rPr>
              <w:t xml:space="preserve">по собственной инициативе </w:t>
            </w:r>
            <w:r w:rsidR="00AD1E3E" w:rsidRPr="00AD1E3E">
              <w:rPr>
                <w:sz w:val="24"/>
                <w:szCs w:val="24"/>
              </w:rPr>
              <w:t>субъект</w:t>
            </w:r>
            <w:r w:rsidR="00AD1E3E">
              <w:rPr>
                <w:sz w:val="24"/>
                <w:szCs w:val="24"/>
              </w:rPr>
              <w:t>ом</w:t>
            </w:r>
            <w:r w:rsidR="00AD1E3E" w:rsidRPr="00AD1E3E">
              <w:rPr>
                <w:sz w:val="24"/>
                <w:szCs w:val="24"/>
              </w:rPr>
              <w:t xml:space="preserve"> малого или среднего предпринимательства</w:t>
            </w:r>
            <w:r w:rsidRPr="00AD1E3E">
              <w:rPr>
                <w:sz w:val="24"/>
                <w:szCs w:val="24"/>
              </w:rPr>
              <w:t>, зарегистрированным в качестве страхователя в территориальном органе Фонда (за исключением добровольно застрахованного лица)</w:t>
            </w:r>
            <w:r w:rsidR="00A87B98" w:rsidRPr="00AD1E3E">
              <w:rPr>
                <w:sz w:val="24"/>
                <w:szCs w:val="24"/>
              </w:rPr>
              <w:t>.</w:t>
            </w:r>
          </w:p>
          <w:p w:rsidR="00AE2A2D" w:rsidRPr="00A87B98" w:rsidRDefault="00AE2A2D" w:rsidP="00AD1E3E">
            <w:pPr>
              <w:jc w:val="both"/>
              <w:rPr>
                <w:sz w:val="24"/>
                <w:highlight w:val="cyan"/>
              </w:rPr>
            </w:pPr>
            <w:r w:rsidRPr="00AD1E3E">
              <w:rPr>
                <w:sz w:val="24"/>
                <w:szCs w:val="24"/>
              </w:rPr>
              <w:t>Информация о среднесписочной численности за последний отчетный период</w:t>
            </w:r>
            <w:r w:rsidR="00FA2DAF" w:rsidRPr="00AD1E3E">
              <w:rPr>
                <w:sz w:val="24"/>
                <w:szCs w:val="24"/>
              </w:rPr>
              <w:t xml:space="preserve"> используется для </w:t>
            </w:r>
            <w:r w:rsidRPr="00AD1E3E">
              <w:rPr>
                <w:sz w:val="24"/>
                <w:szCs w:val="24"/>
              </w:rPr>
              <w:t xml:space="preserve">определения баллов в соответствии с балльной шкалой критериев оценки </w:t>
            </w:r>
            <w:r w:rsidR="007530E6" w:rsidRPr="00AD1E3E">
              <w:rPr>
                <w:sz w:val="24"/>
                <w:szCs w:val="24"/>
              </w:rPr>
              <w:t>социальных предприятий, допущенных к участию в отборе</w:t>
            </w:r>
            <w:r w:rsidR="00AD1E3E" w:rsidRPr="00AD1E3E">
              <w:rPr>
                <w:sz w:val="24"/>
                <w:szCs w:val="24"/>
              </w:rPr>
              <w:t>, или</w:t>
            </w:r>
            <w:r w:rsidR="007530E6" w:rsidRPr="00AD1E3E">
              <w:rPr>
                <w:sz w:val="24"/>
                <w:szCs w:val="24"/>
              </w:rPr>
              <w:t xml:space="preserve"> </w:t>
            </w:r>
            <w:r w:rsidR="00AD1E3E" w:rsidRPr="00AD1E3E">
              <w:rPr>
                <w:sz w:val="24"/>
                <w:szCs w:val="24"/>
              </w:rPr>
              <w:t>с балльной шкалой критериев оценки молодых предпринимателей, допущенных к участию в отборе</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625BC9" w:rsidRDefault="00AE2A2D" w:rsidP="00AE2A2D">
            <w:pPr>
              <w:numPr>
                <w:ilvl w:val="0"/>
                <w:numId w:val="7"/>
              </w:numPr>
              <w:tabs>
                <w:tab w:val="left" w:pos="2814"/>
              </w:tabs>
              <w:autoSpaceDE w:val="0"/>
              <w:autoSpaceDN w:val="0"/>
              <w:adjustRightInd w:val="0"/>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AB5909" w:rsidRDefault="00AE2A2D" w:rsidP="007530E6">
            <w:pPr>
              <w:jc w:val="both"/>
              <w:rPr>
                <w:highlight w:val="cyan"/>
              </w:rPr>
            </w:pPr>
            <w:r w:rsidRPr="00AD1E3E">
              <w:rPr>
                <w:sz w:val="24"/>
              </w:rPr>
              <w:t xml:space="preserve">проект </w:t>
            </w:r>
            <w:r w:rsidR="00485D40" w:rsidRPr="00AD1E3E">
              <w:rPr>
                <w:sz w:val="24"/>
              </w:rPr>
              <w:t xml:space="preserve">в сфере социального предпринимательства (для </w:t>
            </w:r>
            <w:r w:rsidR="007530E6" w:rsidRPr="00AD1E3E">
              <w:rPr>
                <w:sz w:val="24"/>
              </w:rPr>
              <w:t>субъекта малого или среднего предпринимательства,</w:t>
            </w:r>
            <w:r w:rsidR="00485D40" w:rsidRPr="00AD1E3E">
              <w:rPr>
                <w:sz w:val="24"/>
              </w:rPr>
              <w:t xml:space="preserve"> являющегося социальным предприятием) или проект в сфере предпринимательской деятельности (для </w:t>
            </w:r>
            <w:r w:rsidR="007530E6" w:rsidRPr="00AD1E3E">
              <w:rPr>
                <w:sz w:val="24"/>
              </w:rPr>
              <w:t>субъекта малого и</w:t>
            </w:r>
            <w:r w:rsidR="00AD1E3E">
              <w:rPr>
                <w:sz w:val="24"/>
              </w:rPr>
              <w:t>ли среднего предпринимательства</w:t>
            </w:r>
            <w:r w:rsidR="00485D40" w:rsidRPr="00AD1E3E">
              <w:rPr>
                <w:sz w:val="24"/>
              </w:rPr>
              <w:t>, являющегося молодым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AB5909" w:rsidRDefault="00AE2A2D" w:rsidP="00AD1E3E">
            <w:pPr>
              <w:jc w:val="both"/>
              <w:rPr>
                <w:highlight w:val="cyan"/>
              </w:rPr>
            </w:pPr>
            <w:r w:rsidRPr="00AD1E3E">
              <w:rPr>
                <w:sz w:val="24"/>
              </w:rPr>
              <w:t xml:space="preserve">предоставляется </w:t>
            </w:r>
            <w:r w:rsidR="007530E6" w:rsidRPr="00AD1E3E">
              <w:rPr>
                <w:sz w:val="24"/>
              </w:rPr>
              <w:t>субъектом малого и</w:t>
            </w:r>
            <w:r w:rsidR="00AD1E3E" w:rsidRPr="00AD1E3E">
              <w:rPr>
                <w:sz w:val="24"/>
              </w:rPr>
              <w:t>ли среднего предпринимательства</w:t>
            </w:r>
            <w:r w:rsidR="007530E6" w:rsidRPr="00AD1E3E">
              <w:rPr>
                <w:sz w:val="24"/>
              </w:rPr>
              <w:t xml:space="preserve"> </w:t>
            </w:r>
            <w:r w:rsidRPr="00AD1E3E">
              <w:rPr>
                <w:sz w:val="24"/>
              </w:rPr>
              <w:t xml:space="preserve">по установленной форме, содержит информацию </w:t>
            </w:r>
            <w:r w:rsidR="00AD1E3E" w:rsidRPr="00AD1E3E">
              <w:rPr>
                <w:sz w:val="24"/>
              </w:rPr>
              <w:t xml:space="preserve">о субъекте малого или среднего предпринимательства, </w:t>
            </w:r>
            <w:r w:rsidRPr="00AD1E3E">
              <w:rPr>
                <w:sz w:val="24"/>
              </w:rPr>
              <w:t xml:space="preserve">о проекте, которая включает описание проекта, </w:t>
            </w:r>
            <w:r w:rsidR="007530E6" w:rsidRPr="00AD1E3E">
              <w:rPr>
                <w:sz w:val="24"/>
              </w:rPr>
              <w:t>адрес (адреса) реализации проекта, наличие нежилого недвижимого имущества на территории которого реализуется (планируется реализовать) проект</w:t>
            </w:r>
            <w:r w:rsidRPr="00AD1E3E">
              <w:rPr>
                <w:sz w:val="24"/>
              </w:rPr>
              <w:t xml:space="preserve">, калькуляцию расходов, связанных с реализацией проекта, расчет размера запрашиваемого гранта, их направления вложения. На заседании конкурсной комиссии будет проводится оценка качества защиты проектов по установленным критериям. Показатели проекта будут использованы при заключении с </w:t>
            </w:r>
            <w:r w:rsidR="007530E6" w:rsidRPr="00AD1E3E">
              <w:rPr>
                <w:sz w:val="24"/>
              </w:rPr>
              <w:t>субъектом малого или среднего предпринимательства</w:t>
            </w:r>
            <w:r w:rsidR="00AD1E3E">
              <w:rPr>
                <w:sz w:val="24"/>
              </w:rPr>
              <w:t>-победителем отбора</w:t>
            </w:r>
            <w:r w:rsidR="007530E6" w:rsidRPr="00AD1E3E">
              <w:rPr>
                <w:sz w:val="24"/>
              </w:rPr>
              <w:t xml:space="preserve"> </w:t>
            </w:r>
            <w:r w:rsidRPr="00AD1E3E">
              <w:rPr>
                <w:sz w:val="24"/>
              </w:rPr>
              <w:t>соглашения о предоставлении грантов</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9C0C51" w:rsidRDefault="00AE2A2D" w:rsidP="00AE2A2D">
            <w:pPr>
              <w:numPr>
                <w:ilvl w:val="0"/>
                <w:numId w:val="7"/>
              </w:numPr>
              <w:tabs>
                <w:tab w:val="left" w:pos="2814"/>
              </w:tabs>
              <w:autoSpaceDE w:val="0"/>
              <w:autoSpaceDN w:val="0"/>
              <w:adjustRightInd w:val="0"/>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961326" w:rsidRPr="00961326" w:rsidRDefault="00B270C3" w:rsidP="00961326">
            <w:pPr>
              <w:pStyle w:val="ConsPlusNormal"/>
              <w:jc w:val="both"/>
              <w:rPr>
                <w:bCs/>
                <w:sz w:val="24"/>
                <w:szCs w:val="24"/>
              </w:rPr>
            </w:pPr>
            <w:r w:rsidRPr="00AD1E3E">
              <w:rPr>
                <w:sz w:val="24"/>
              </w:rPr>
              <w:t>з</w:t>
            </w:r>
            <w:r w:rsidR="00A7500A" w:rsidRPr="00AD1E3E">
              <w:rPr>
                <w:sz w:val="24"/>
              </w:rPr>
              <w:t xml:space="preserve">аверенные печатью (при наличии) и подписью </w:t>
            </w:r>
            <w:r w:rsidR="00643D4F" w:rsidRPr="00AD1E3E">
              <w:rPr>
                <w:sz w:val="24"/>
              </w:rPr>
              <w:t xml:space="preserve">руководителя </w:t>
            </w:r>
            <w:r w:rsidR="00AE2A2D" w:rsidRPr="00AD1E3E">
              <w:rPr>
                <w:sz w:val="24"/>
              </w:rPr>
              <w:t xml:space="preserve">выписки (справки) по счетам </w:t>
            </w:r>
            <w:r w:rsidR="00961326" w:rsidRPr="00AD1E3E">
              <w:rPr>
                <w:bCs/>
                <w:sz w:val="24"/>
                <w:szCs w:val="24"/>
              </w:rPr>
              <w:t>субъекта малого или среднего предпринимательства</w:t>
            </w:r>
            <w:r w:rsidR="00961326" w:rsidRPr="00AD1E3E">
              <w:rPr>
                <w:sz w:val="24"/>
                <w:szCs w:val="24"/>
              </w:rPr>
              <w:t xml:space="preserve">,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w:t>
            </w:r>
            <w:r w:rsidR="00961326" w:rsidRPr="00AD1E3E">
              <w:rPr>
                <w:bCs/>
                <w:sz w:val="24"/>
                <w:szCs w:val="24"/>
              </w:rPr>
              <w:t>в размере не менее 25% от размера расходов, предусмотренн</w:t>
            </w:r>
            <w:r w:rsidR="00AD1E3E" w:rsidRPr="00AD1E3E">
              <w:rPr>
                <w:bCs/>
                <w:sz w:val="24"/>
                <w:szCs w:val="24"/>
              </w:rPr>
              <w:t>ых на реализацию такого проекта</w:t>
            </w:r>
          </w:p>
          <w:p w:rsidR="00A7500A" w:rsidRPr="00A7500A" w:rsidRDefault="00A7500A" w:rsidP="00AE2A2D">
            <w:pPr>
              <w:spacing w:before="100" w:after="100"/>
              <w:jc w:val="both"/>
              <w:rPr>
                <w:highlight w:val="cyan"/>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AD1E3E" w:rsidRDefault="00AE2A2D" w:rsidP="00AE2A2D">
            <w:pPr>
              <w:jc w:val="both"/>
              <w:rPr>
                <w:sz w:val="24"/>
              </w:rPr>
            </w:pPr>
            <w:r w:rsidRPr="00AD1E3E">
              <w:rPr>
                <w:sz w:val="24"/>
              </w:rPr>
              <w:t xml:space="preserve">предоставляются с целью подтверждения факта наличия у </w:t>
            </w:r>
            <w:r w:rsidR="00961326" w:rsidRPr="00AD1E3E">
              <w:rPr>
                <w:sz w:val="24"/>
              </w:rPr>
              <w:t>субъекта малого или среднего предпринимательства</w:t>
            </w:r>
            <w:r w:rsidR="00AB65D1" w:rsidRPr="00AD1E3E">
              <w:rPr>
                <w:sz w:val="24"/>
              </w:rPr>
              <w:t xml:space="preserve"> </w:t>
            </w:r>
            <w:r w:rsidRPr="00AD1E3E">
              <w:rPr>
                <w:sz w:val="24"/>
              </w:rPr>
              <w:t xml:space="preserve">собственных и (или) заемных средств в размере </w:t>
            </w:r>
            <w:r w:rsidR="00A7500A" w:rsidRPr="00AD1E3E">
              <w:rPr>
                <w:sz w:val="24"/>
              </w:rPr>
              <w:t>не менее 25% от размера расходов, предусмотренных на реализацию проекта</w:t>
            </w:r>
            <w:r w:rsidRPr="00AD1E3E">
              <w:rPr>
                <w:sz w:val="24"/>
              </w:rPr>
              <w:t>.</w:t>
            </w:r>
          </w:p>
          <w:p w:rsidR="00AE2A2D" w:rsidRPr="00A7500A" w:rsidRDefault="00AE2A2D" w:rsidP="00961326">
            <w:pPr>
              <w:jc w:val="both"/>
              <w:rPr>
                <w:highlight w:val="cyan"/>
              </w:rPr>
            </w:pPr>
            <w:r w:rsidRPr="00AD1E3E">
              <w:rPr>
                <w:sz w:val="24"/>
              </w:rPr>
              <w:t xml:space="preserve">В случае привлечения </w:t>
            </w:r>
            <w:r w:rsidR="00961326" w:rsidRPr="00AD1E3E">
              <w:rPr>
                <w:sz w:val="24"/>
              </w:rPr>
              <w:t xml:space="preserve">субъектом малого или среднего предпринимательства </w:t>
            </w:r>
            <w:r w:rsidRPr="00AD1E3E">
              <w:rPr>
                <w:sz w:val="24"/>
              </w:rPr>
              <w:t>заемных средств, которые еще не поступили на счет, предоставляется выписка решения кредитной организации и (или) микрокредитной компании «Смоленский областной фонд поддержки предпринимательства» о принятии положительного решения по предоставлению финансирования</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AD1E3E" w:rsidRDefault="00AE2A2D" w:rsidP="00AE2A2D">
            <w:pPr>
              <w:numPr>
                <w:ilvl w:val="0"/>
                <w:numId w:val="7"/>
              </w:numPr>
              <w:jc w:val="cente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2A2D" w:rsidRPr="00AD1E3E" w:rsidRDefault="00AE2A2D" w:rsidP="00AE2A2D">
            <w:pPr>
              <w:jc w:val="both"/>
              <w:rPr>
                <w:strike/>
              </w:rPr>
            </w:pPr>
            <w:r w:rsidRPr="00AD1E3E">
              <w:rPr>
                <w:sz w:val="24"/>
              </w:rPr>
              <w:t xml:space="preserve">гарантийное письмо </w:t>
            </w:r>
            <w:r w:rsidR="00961326" w:rsidRPr="00AD1E3E">
              <w:rPr>
                <w:sz w:val="24"/>
              </w:rPr>
              <w:t>субъекта малого или среднего предпринимательства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2A2D" w:rsidRPr="00AD1E3E" w:rsidRDefault="00AE2A2D" w:rsidP="00961326">
            <w:pPr>
              <w:jc w:val="both"/>
            </w:pPr>
            <w:r w:rsidRPr="00AD1E3E">
              <w:rPr>
                <w:sz w:val="24"/>
              </w:rPr>
              <w:t xml:space="preserve">представляется </w:t>
            </w:r>
            <w:r w:rsidR="00961326" w:rsidRPr="00AD1E3E">
              <w:rPr>
                <w:sz w:val="24"/>
              </w:rPr>
              <w:t xml:space="preserve">субъектом малого или среднего предпринимательства </w:t>
            </w:r>
            <w:r w:rsidRPr="00AD1E3E">
              <w:rPr>
                <w:sz w:val="24"/>
              </w:rPr>
              <w:t xml:space="preserve">в целях гарантирования выполнения обязательств по </w:t>
            </w:r>
            <w:proofErr w:type="spellStart"/>
            <w:r w:rsidRPr="00AD1E3E">
              <w:rPr>
                <w:sz w:val="24"/>
              </w:rPr>
              <w:t>софинансированию</w:t>
            </w:r>
            <w:proofErr w:type="spellEnd"/>
            <w:r w:rsidRPr="00AD1E3E">
              <w:rPr>
                <w:sz w:val="24"/>
              </w:rPr>
              <w:t xml:space="preserve">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уменьшенных на размер запрашиваемого гранта</w:t>
            </w:r>
            <w:r w:rsidR="008E3C2C" w:rsidRPr="00AD1E3E">
              <w:rPr>
                <w:sz w:val="24"/>
              </w:rPr>
              <w:t>, но не менее 25</w:t>
            </w:r>
            <w:r w:rsidRPr="00AD1E3E">
              <w:rPr>
                <w:sz w:val="24"/>
              </w:rPr>
              <w:t>% от размера расходов, предусмотренных на реализацию проекта, и по реализации проекта в срок до 1 июня года, следующего за годом подачи заявки</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2352D6" w:rsidRDefault="00AE2A2D" w:rsidP="00AE2A2D">
            <w:pPr>
              <w:numPr>
                <w:ilvl w:val="0"/>
                <w:numId w:val="7"/>
              </w:numPr>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FA2DAF" w:rsidRPr="000722A3" w:rsidRDefault="00B270C3" w:rsidP="000722A3">
            <w:pPr>
              <w:jc w:val="both"/>
            </w:pPr>
            <w:r w:rsidRPr="000722A3">
              <w:rPr>
                <w:sz w:val="24"/>
              </w:rPr>
              <w:t>заверенные печатью (при наличии) и подписью</w:t>
            </w:r>
            <w:r w:rsidRPr="000722A3">
              <w:t xml:space="preserve"> </w:t>
            </w:r>
            <w:r w:rsidRPr="000722A3">
              <w:rPr>
                <w:sz w:val="24"/>
                <w:szCs w:val="24"/>
              </w:rPr>
              <w:t xml:space="preserve">руководителя </w:t>
            </w:r>
            <w:r w:rsidR="00AE2A2D" w:rsidRPr="000722A3">
              <w:rPr>
                <w:sz w:val="24"/>
              </w:rPr>
              <w:t xml:space="preserve">копии документов, подтверждающих полномочия представителя </w:t>
            </w:r>
            <w:r w:rsidR="00961326" w:rsidRPr="000722A3">
              <w:rPr>
                <w:sz w:val="24"/>
              </w:rPr>
              <w:t>субъекта малого или среднего предпринимательства</w:t>
            </w:r>
            <w:r w:rsidR="00AE2A2D" w:rsidRPr="000722A3">
              <w:rPr>
                <w:sz w:val="24"/>
              </w:rPr>
              <w:t xml:space="preserve">, уполномоченного на подписание соглашения о предоставлении гранта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0722A3" w:rsidRDefault="00AE2A2D" w:rsidP="00961326">
            <w:pPr>
              <w:jc w:val="both"/>
            </w:pPr>
            <w:r w:rsidRPr="000722A3">
              <w:rPr>
                <w:sz w:val="24"/>
              </w:rPr>
              <w:t xml:space="preserve">предоставляется в целях подтверждения полномочий представителя </w:t>
            </w:r>
            <w:r w:rsidR="00961326" w:rsidRPr="000722A3">
              <w:rPr>
                <w:sz w:val="24"/>
              </w:rPr>
              <w:t>субъекта малого или среднего предпринимательства</w:t>
            </w:r>
            <w:r w:rsidRPr="000722A3">
              <w:rPr>
                <w:sz w:val="24"/>
              </w:rPr>
              <w:t>, уполномоченного на подписание соглашения о предоставлении гранта</w:t>
            </w:r>
          </w:p>
        </w:tc>
      </w:tr>
      <w:tr w:rsidR="00AE2A2D" w:rsidRPr="00833770" w:rsidTr="001532C1">
        <w:tc>
          <w:tcPr>
            <w:tcW w:w="709" w:type="dxa"/>
            <w:tcBorders>
              <w:top w:val="single" w:sz="4" w:space="0" w:color="auto"/>
              <w:left w:val="single" w:sz="4" w:space="0" w:color="auto"/>
              <w:bottom w:val="single" w:sz="4" w:space="0" w:color="auto"/>
              <w:right w:val="single" w:sz="4" w:space="0" w:color="auto"/>
            </w:tcBorders>
          </w:tcPr>
          <w:p w:rsidR="00AE2A2D" w:rsidRPr="00F3509B" w:rsidRDefault="00AE2A2D" w:rsidP="00AE2A2D">
            <w:pPr>
              <w:numPr>
                <w:ilvl w:val="0"/>
                <w:numId w:val="7"/>
              </w:numPr>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011624" w:rsidRDefault="00F81A8D" w:rsidP="00AE2A2D">
            <w:pPr>
              <w:jc w:val="both"/>
              <w:rPr>
                <w:sz w:val="24"/>
              </w:rPr>
            </w:pPr>
            <w:r w:rsidRPr="00011624">
              <w:rPr>
                <w:sz w:val="24"/>
              </w:rPr>
              <w:t>з</w:t>
            </w:r>
            <w:r w:rsidR="0033453C" w:rsidRPr="00011624">
              <w:rPr>
                <w:sz w:val="24"/>
              </w:rPr>
              <w:t>аверенные печатью (при наличии) и подписью</w:t>
            </w:r>
            <w:r w:rsidR="007F17D8" w:rsidRPr="00011624">
              <w:rPr>
                <w:sz w:val="24"/>
              </w:rPr>
              <w:t xml:space="preserve"> руководителя</w:t>
            </w:r>
            <w:r w:rsidR="0033453C" w:rsidRPr="00011624">
              <w:rPr>
                <w:sz w:val="24"/>
              </w:rPr>
              <w:t xml:space="preserve"> </w:t>
            </w:r>
            <w:r w:rsidR="00961326" w:rsidRPr="00011624">
              <w:rPr>
                <w:sz w:val="24"/>
              </w:rPr>
              <w:t xml:space="preserve">субъекта малого или среднего предпринимательства </w:t>
            </w:r>
            <w:r w:rsidR="00AE2A2D" w:rsidRPr="00011624">
              <w:rPr>
                <w:sz w:val="24"/>
              </w:rPr>
              <w:t xml:space="preserve">копии правоустанавливающих документов на нежилое недвижимое имущество, </w:t>
            </w:r>
            <w:r w:rsidR="00961326" w:rsidRPr="00011624">
              <w:rPr>
                <w:sz w:val="24"/>
              </w:rPr>
              <w:t xml:space="preserve">расположенное на территории Смоленской области, где субъект малого или среднего предпринимательства, </w:t>
            </w:r>
            <w:r w:rsidR="00AE2A2D" w:rsidRPr="00011624">
              <w:rPr>
                <w:sz w:val="24"/>
              </w:rPr>
              <w:t>реализует (планирует реализовать) представленный в составе заявки проект</w:t>
            </w:r>
            <w:r w:rsidR="000722A3" w:rsidRPr="00011624">
              <w:rPr>
                <w:sz w:val="24"/>
              </w:rPr>
              <w:t xml:space="preserve"> </w:t>
            </w:r>
          </w:p>
          <w:p w:rsidR="0033453C" w:rsidRPr="00011624" w:rsidRDefault="0033453C" w:rsidP="00AE2A2D">
            <w:pPr>
              <w:jc w:val="both"/>
              <w:rPr>
                <w:sz w:val="24"/>
              </w:rPr>
            </w:pPr>
          </w:p>
          <w:p w:rsidR="004A6313" w:rsidRPr="00011624" w:rsidRDefault="004A6313" w:rsidP="004A6313">
            <w:pPr>
              <w:widowControl w:val="0"/>
              <w:autoSpaceDE w:val="0"/>
              <w:autoSpaceDN w:val="0"/>
              <w:spacing w:before="120"/>
              <w:jc w:val="both"/>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AE2A2D" w:rsidRPr="00011624" w:rsidRDefault="00AE2A2D" w:rsidP="000722A3">
            <w:pPr>
              <w:jc w:val="both"/>
            </w:pPr>
            <w:r w:rsidRPr="00011624">
              <w:rPr>
                <w:sz w:val="24"/>
              </w:rPr>
              <w:t xml:space="preserve">представляются </w:t>
            </w:r>
            <w:r w:rsidR="00325F73" w:rsidRPr="00011624">
              <w:rPr>
                <w:sz w:val="24"/>
              </w:rPr>
              <w:t>субъект</w:t>
            </w:r>
            <w:r w:rsidR="000722A3" w:rsidRPr="00011624">
              <w:rPr>
                <w:sz w:val="24"/>
              </w:rPr>
              <w:t>ом</w:t>
            </w:r>
            <w:r w:rsidR="00325F73" w:rsidRPr="00011624">
              <w:rPr>
                <w:sz w:val="24"/>
              </w:rPr>
              <w:t xml:space="preserve"> малого или среднего предпринимательства</w:t>
            </w:r>
            <w:r w:rsidR="007F17D8" w:rsidRPr="00011624">
              <w:rPr>
                <w:sz w:val="24"/>
              </w:rPr>
              <w:t xml:space="preserve"> </w:t>
            </w:r>
            <w:r w:rsidR="000722A3" w:rsidRPr="00011624">
              <w:rPr>
                <w:sz w:val="24"/>
              </w:rPr>
              <w:t xml:space="preserve">при наличии </w:t>
            </w:r>
            <w:r w:rsidRPr="00011624">
              <w:rPr>
                <w:sz w:val="24"/>
              </w:rPr>
              <w:t xml:space="preserve"> нежилого недвижимого имущества, на территории которого </w:t>
            </w:r>
            <w:r w:rsidR="00325F73" w:rsidRPr="00011624">
              <w:rPr>
                <w:sz w:val="24"/>
              </w:rPr>
              <w:t xml:space="preserve">субъект малого или среднего предпринимательства </w:t>
            </w:r>
            <w:r w:rsidRPr="00011624">
              <w:rPr>
                <w:sz w:val="24"/>
              </w:rPr>
              <w:t>реализует (планирует реализовать) представленный в составе заявк</w:t>
            </w:r>
            <w:r w:rsidR="000722A3" w:rsidRPr="00011624">
              <w:rPr>
                <w:sz w:val="24"/>
              </w:rPr>
              <w:t>и проект,</w:t>
            </w:r>
            <w:r w:rsidRPr="00011624">
              <w:rPr>
                <w:sz w:val="24"/>
              </w:rPr>
              <w:t xml:space="preserve"> </w:t>
            </w:r>
            <w:r w:rsidR="000722A3" w:rsidRPr="00011624">
              <w:rPr>
                <w:sz w:val="24"/>
              </w:rPr>
              <w:t>для</w:t>
            </w:r>
            <w:r w:rsidRPr="00011624">
              <w:rPr>
                <w:sz w:val="24"/>
              </w:rPr>
              <w:t xml:space="preserve"> начисления </w:t>
            </w:r>
            <w:r w:rsidR="000722A3" w:rsidRPr="00011624">
              <w:rPr>
                <w:sz w:val="24"/>
                <w:szCs w:val="24"/>
              </w:rPr>
              <w:t>балльной шкалой критериев оценки социальных предприятий, допущенных к участию в отборе, или с балльной шкалой критериев оценки молодых предпринимателей, допущенных к участию в отборе</w:t>
            </w:r>
          </w:p>
        </w:tc>
      </w:tr>
      <w:tr w:rsidR="00325F73" w:rsidRPr="00833770" w:rsidTr="001532C1">
        <w:tc>
          <w:tcPr>
            <w:tcW w:w="709" w:type="dxa"/>
            <w:tcBorders>
              <w:top w:val="single" w:sz="4" w:space="0" w:color="auto"/>
              <w:left w:val="single" w:sz="4" w:space="0" w:color="auto"/>
              <w:bottom w:val="single" w:sz="4" w:space="0" w:color="auto"/>
              <w:right w:val="single" w:sz="4" w:space="0" w:color="auto"/>
            </w:tcBorders>
          </w:tcPr>
          <w:p w:rsidR="00325F73" w:rsidRPr="00F3509B" w:rsidRDefault="00325F73" w:rsidP="00AE2A2D">
            <w:pPr>
              <w:numPr>
                <w:ilvl w:val="0"/>
                <w:numId w:val="7"/>
              </w:numPr>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325F73" w:rsidRPr="00011624" w:rsidRDefault="00325F73" w:rsidP="00011624">
            <w:pPr>
              <w:pStyle w:val="ConsPlusNormal"/>
              <w:jc w:val="both"/>
              <w:rPr>
                <w:sz w:val="24"/>
                <w:szCs w:val="24"/>
              </w:rPr>
            </w:pPr>
            <w:r w:rsidRPr="00011624">
              <w:rPr>
                <w:bCs/>
                <w:sz w:val="24"/>
                <w:szCs w:val="24"/>
              </w:rPr>
              <w:t>заверенную печатью (при наличии) и подписью руководителя субъекта малого или среднего предпринимательства справку</w:t>
            </w:r>
            <w:r w:rsidR="009F0F55" w:rsidRPr="00011624">
              <w:rPr>
                <w:bCs/>
                <w:sz w:val="24"/>
                <w:szCs w:val="24"/>
              </w:rPr>
              <w:t>, что субъект малого или среднего предпринимательства не</w:t>
            </w:r>
            <w:r w:rsidRPr="00011624">
              <w:rPr>
                <w:bCs/>
                <w:sz w:val="24"/>
                <w:szCs w:val="24"/>
              </w:rPr>
              <w:t xml:space="preserve"> зарегистрирован в территориальном органе Фонда в качестве страхователя и не уплачивает с</w:t>
            </w:r>
            <w:r w:rsidR="00011624" w:rsidRPr="00011624">
              <w:rPr>
                <w:bCs/>
                <w:sz w:val="24"/>
                <w:szCs w:val="24"/>
              </w:rPr>
              <w:t>оответствующие страховые взносы</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25F73" w:rsidRPr="00011624" w:rsidRDefault="009F0F55" w:rsidP="009F0F55">
            <w:pPr>
              <w:jc w:val="both"/>
              <w:rPr>
                <w:sz w:val="24"/>
              </w:rPr>
            </w:pPr>
            <w:r w:rsidRPr="00011624">
              <w:rPr>
                <w:sz w:val="24"/>
              </w:rPr>
              <w:t>предоставляется субъектом малого или среднего предпринимательства в случае</w:t>
            </w:r>
            <w:r w:rsidR="00011624">
              <w:rPr>
                <w:sz w:val="24"/>
              </w:rPr>
              <w:t>,</w:t>
            </w:r>
            <w:r w:rsidRPr="00011624">
              <w:rPr>
                <w:sz w:val="24"/>
              </w:rPr>
              <w:t xml:space="preserve"> если субъект малого или среднего предпринимательства не зарегистрирован  в качестве страхователя в территориальном органе Фонда социального страхования Российской Федерации </w:t>
            </w:r>
          </w:p>
        </w:tc>
      </w:tr>
      <w:tr w:rsidR="004A6313" w:rsidRPr="00833770" w:rsidTr="001532C1">
        <w:tc>
          <w:tcPr>
            <w:tcW w:w="709" w:type="dxa"/>
            <w:tcBorders>
              <w:top w:val="single" w:sz="4" w:space="0" w:color="auto"/>
              <w:left w:val="single" w:sz="4" w:space="0" w:color="auto"/>
              <w:bottom w:val="single" w:sz="4" w:space="0" w:color="auto"/>
              <w:right w:val="single" w:sz="4" w:space="0" w:color="auto"/>
            </w:tcBorders>
          </w:tcPr>
          <w:p w:rsidR="004A6313" w:rsidRPr="00F3509B" w:rsidRDefault="004A6313" w:rsidP="005F686D">
            <w:pPr>
              <w:numPr>
                <w:ilvl w:val="0"/>
                <w:numId w:val="7"/>
              </w:num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4A6313" w:rsidRPr="009B21CE" w:rsidRDefault="005F686D" w:rsidP="002E01AE">
            <w:pPr>
              <w:jc w:val="both"/>
              <w:rPr>
                <w:sz w:val="24"/>
              </w:rPr>
            </w:pPr>
            <w:r w:rsidRPr="009B21CE">
              <w:rPr>
                <w:sz w:val="24"/>
              </w:rPr>
              <w:t xml:space="preserve">заверенная печатью (при наличии) и подписью руководителя </w:t>
            </w:r>
            <w:r w:rsidR="008277D4" w:rsidRPr="009B21CE">
              <w:rPr>
                <w:sz w:val="24"/>
              </w:rPr>
              <w:t>субъекта малого или среднего предпринимательства копию</w:t>
            </w:r>
            <w:r w:rsidR="004A6313" w:rsidRPr="009B21CE">
              <w:rPr>
                <w:sz w:val="24"/>
              </w:rPr>
              <w:t xml:space="preserve"> документа, подтверждающего прохождение обучения </w:t>
            </w:r>
            <w:r w:rsidR="009B21CE" w:rsidRPr="009B21CE">
              <w:rPr>
                <w:sz w:val="24"/>
              </w:rPr>
              <w:t xml:space="preserve">по направлению осуществления деятельности </w:t>
            </w:r>
            <w:r w:rsidR="008277D4" w:rsidRPr="009B21CE">
              <w:rPr>
                <w:sz w:val="24"/>
              </w:rPr>
              <w:t>в сфере социального предпринимательства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5F686D" w:rsidRPr="009B21CE" w:rsidRDefault="005F686D" w:rsidP="009B21CE">
            <w:pPr>
              <w:jc w:val="both"/>
              <w:rPr>
                <w:sz w:val="24"/>
              </w:rPr>
            </w:pPr>
            <w:r w:rsidRPr="009B21CE">
              <w:rPr>
                <w:sz w:val="24"/>
              </w:rPr>
              <w:t>представляется субъект</w:t>
            </w:r>
            <w:r w:rsidR="009B21CE" w:rsidRPr="009B21CE">
              <w:rPr>
                <w:sz w:val="24"/>
              </w:rPr>
              <w:t>ом</w:t>
            </w:r>
            <w:r w:rsidRPr="009B21CE">
              <w:rPr>
                <w:sz w:val="24"/>
              </w:rPr>
              <w:t xml:space="preserve"> малого и</w:t>
            </w:r>
            <w:r w:rsidR="009B21CE" w:rsidRPr="009B21CE">
              <w:rPr>
                <w:sz w:val="24"/>
              </w:rPr>
              <w:t>ли</w:t>
            </w:r>
            <w:r w:rsidRPr="009B21CE">
              <w:rPr>
                <w:sz w:val="24"/>
              </w:rPr>
              <w:t xml:space="preserve"> среднего предпринимательства,</w:t>
            </w:r>
            <w:r w:rsidR="009B21CE" w:rsidRPr="009B21CE">
              <w:rPr>
                <w:sz w:val="24"/>
              </w:rPr>
              <w:t xml:space="preserve"> впервые признанными социальным предприятием</w:t>
            </w:r>
            <w:r w:rsidRPr="009B21CE">
              <w:rPr>
                <w:sz w:val="24"/>
              </w:rPr>
              <w:t xml:space="preserve"> в году подачи заявки, для подтверждения прохождения обучения </w:t>
            </w:r>
            <w:r w:rsidR="002E01AE" w:rsidRPr="009B21CE">
              <w:rPr>
                <w:sz w:val="24"/>
              </w:rPr>
              <w:t xml:space="preserve">в </w:t>
            </w:r>
            <w:r w:rsidRPr="009B21CE">
              <w:rPr>
                <w:sz w:val="24"/>
              </w:rPr>
              <w:t>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автономной некоммерческой организацией «Центр поддержки предпринимательства Смоленской области» (ЦПП) или акционерным обществом «Федеральная корпорация по развитию малого и среднего предпринимательства» (Корпорация МСП). Прохождение обучения требуется в рамках выставленного условия предоставления грантов социальным предприятиям, закрепленного приказом Минэкономразвития России № 142</w:t>
            </w:r>
          </w:p>
        </w:tc>
      </w:tr>
      <w:tr w:rsidR="005F686D" w:rsidRPr="00833770" w:rsidTr="001532C1">
        <w:tc>
          <w:tcPr>
            <w:tcW w:w="709" w:type="dxa"/>
            <w:tcBorders>
              <w:top w:val="single" w:sz="4" w:space="0" w:color="auto"/>
              <w:left w:val="single" w:sz="4" w:space="0" w:color="auto"/>
              <w:bottom w:val="single" w:sz="4" w:space="0" w:color="auto"/>
              <w:right w:val="single" w:sz="4" w:space="0" w:color="auto"/>
            </w:tcBorders>
          </w:tcPr>
          <w:p w:rsidR="005F686D" w:rsidRPr="00F3509B" w:rsidRDefault="005F686D" w:rsidP="00AE2A2D">
            <w:pPr>
              <w:numPr>
                <w:ilvl w:val="0"/>
                <w:numId w:val="7"/>
              </w:numPr>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5F686D" w:rsidRPr="009B21CE" w:rsidRDefault="005F686D" w:rsidP="009B21CE">
            <w:pPr>
              <w:jc w:val="both"/>
              <w:rPr>
                <w:sz w:val="24"/>
              </w:rPr>
            </w:pPr>
            <w:r w:rsidRPr="009B21CE">
              <w:rPr>
                <w:sz w:val="24"/>
              </w:rPr>
              <w:t xml:space="preserve">заверенная печатью (при наличии) и подписью руководителя </w:t>
            </w:r>
            <w:r w:rsidR="002E01AE" w:rsidRPr="009B21CE">
              <w:rPr>
                <w:sz w:val="24"/>
              </w:rPr>
              <w:t xml:space="preserve">субъекта малого или среднего предпринимательства </w:t>
            </w:r>
            <w:r w:rsidRPr="009B21CE">
              <w:rPr>
                <w:sz w:val="24"/>
              </w:rPr>
              <w:t>копия документа, подтв</w:t>
            </w:r>
            <w:r w:rsidR="002E01AE" w:rsidRPr="009B21CE">
              <w:rPr>
                <w:sz w:val="24"/>
              </w:rPr>
              <w:t>ерждающего прохождение обучения</w:t>
            </w:r>
            <w:r w:rsidRPr="009B21CE">
              <w:rPr>
                <w:sz w:val="24"/>
              </w:rPr>
              <w:t xml:space="preserve"> </w:t>
            </w:r>
            <w:r w:rsidR="009B21CE" w:rsidRPr="009B21CE">
              <w:rPr>
                <w:sz w:val="24"/>
              </w:rPr>
              <w:t xml:space="preserve">по направлению осуществления </w:t>
            </w:r>
            <w:r w:rsidR="002E01AE" w:rsidRPr="009B21CE">
              <w:rPr>
                <w:sz w:val="24"/>
              </w:rPr>
              <w:t>предпринимательской деятельности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5F686D" w:rsidRPr="009B21CE" w:rsidRDefault="005F686D" w:rsidP="009B21CE">
            <w:pPr>
              <w:jc w:val="both"/>
              <w:rPr>
                <w:sz w:val="24"/>
              </w:rPr>
            </w:pPr>
            <w:r w:rsidRPr="009B21CE">
              <w:rPr>
                <w:sz w:val="24"/>
              </w:rPr>
              <w:t>представляется субъектом малого и</w:t>
            </w:r>
            <w:r w:rsidR="009B21CE" w:rsidRPr="009B21CE">
              <w:rPr>
                <w:sz w:val="24"/>
              </w:rPr>
              <w:t>ли</w:t>
            </w:r>
            <w:r w:rsidRPr="009B21CE">
              <w:rPr>
                <w:sz w:val="24"/>
              </w:rPr>
              <w:t xml:space="preserve"> среднего предпринимательства, являющи</w:t>
            </w:r>
            <w:r w:rsidR="009B21CE">
              <w:rPr>
                <w:sz w:val="24"/>
              </w:rPr>
              <w:t>м</w:t>
            </w:r>
            <w:r w:rsidRPr="009B21CE">
              <w:rPr>
                <w:sz w:val="24"/>
              </w:rPr>
              <w:t>ся молодым предпринимателем</w:t>
            </w:r>
            <w:r w:rsidR="009B21CE">
              <w:rPr>
                <w:sz w:val="24"/>
              </w:rPr>
              <w:t>,</w:t>
            </w:r>
            <w:r w:rsidRPr="009B21CE">
              <w:rPr>
                <w:sz w:val="24"/>
              </w:rPr>
              <w:t xml:space="preserve"> для подтверждения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ЦПП или Корпорация МСП. Прохождение обучения требуется в рамках выставленного условия предоставления грантов социальным предприятиям, закрепленного приказом Минэкономразвития России № 142</w:t>
            </w:r>
          </w:p>
        </w:tc>
      </w:tr>
      <w:tr w:rsidR="006035CB" w:rsidRPr="00833770" w:rsidTr="001532C1">
        <w:tc>
          <w:tcPr>
            <w:tcW w:w="709" w:type="dxa"/>
            <w:tcBorders>
              <w:top w:val="single" w:sz="4" w:space="0" w:color="auto"/>
              <w:left w:val="single" w:sz="4" w:space="0" w:color="auto"/>
              <w:bottom w:val="single" w:sz="4" w:space="0" w:color="auto"/>
              <w:right w:val="single" w:sz="4" w:space="0" w:color="auto"/>
            </w:tcBorders>
          </w:tcPr>
          <w:p w:rsidR="006035CB" w:rsidRPr="00F3509B" w:rsidRDefault="006035CB" w:rsidP="00AE2A2D">
            <w:pPr>
              <w:numPr>
                <w:ilvl w:val="0"/>
                <w:numId w:val="7"/>
              </w:numPr>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6035CB" w:rsidRPr="009E5B4D" w:rsidRDefault="008F0D10" w:rsidP="009B21CE">
            <w:pPr>
              <w:jc w:val="both"/>
              <w:rPr>
                <w:sz w:val="24"/>
                <w:highlight w:val="cyan"/>
              </w:rPr>
            </w:pPr>
            <w:r w:rsidRPr="009B21CE">
              <w:rPr>
                <w:sz w:val="24"/>
              </w:rPr>
              <w:t>з</w:t>
            </w:r>
            <w:r w:rsidR="00885CB7" w:rsidRPr="009B21CE">
              <w:rPr>
                <w:sz w:val="24"/>
              </w:rPr>
              <w:t xml:space="preserve">аверенная печатью (при наличии) и подписью руководителя </w:t>
            </w:r>
            <w:r w:rsidR="002E01AE" w:rsidRPr="009B21CE">
              <w:rPr>
                <w:sz w:val="24"/>
              </w:rPr>
              <w:t xml:space="preserve">субъекта малого или среднего предпринимательства  </w:t>
            </w:r>
            <w:r w:rsidR="00885CB7" w:rsidRPr="009B21CE">
              <w:rPr>
                <w:sz w:val="24"/>
              </w:rPr>
              <w:t xml:space="preserve">копия страниц паспорта гражданина Российской Федерации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6035CB" w:rsidRPr="009E5B4D" w:rsidRDefault="008F0D10" w:rsidP="009B21CE">
            <w:pPr>
              <w:jc w:val="both"/>
              <w:rPr>
                <w:sz w:val="24"/>
                <w:highlight w:val="cyan"/>
              </w:rPr>
            </w:pPr>
            <w:r w:rsidRPr="009B21CE">
              <w:rPr>
                <w:sz w:val="24"/>
              </w:rPr>
              <w:t>представляется субъектом малого и средне</w:t>
            </w:r>
            <w:r w:rsidR="009B21CE" w:rsidRPr="009B21CE">
              <w:rPr>
                <w:sz w:val="24"/>
              </w:rPr>
              <w:t>го предпринимательства, являющим</w:t>
            </w:r>
            <w:r w:rsidRPr="009B21CE">
              <w:rPr>
                <w:sz w:val="24"/>
              </w:rPr>
              <w:t>ся молодым предпринимателем</w:t>
            </w:r>
            <w:r w:rsidR="009B21CE">
              <w:rPr>
                <w:sz w:val="24"/>
              </w:rPr>
              <w:t>,</w:t>
            </w:r>
            <w:r w:rsidRPr="009B21CE">
              <w:rPr>
                <w:sz w:val="24"/>
              </w:rPr>
              <w:t xml:space="preserve"> для подтверждения возраста </w:t>
            </w:r>
            <w:r w:rsidR="009B21CE" w:rsidRPr="009B21CE">
              <w:rPr>
                <w:sz w:val="24"/>
              </w:rPr>
              <w:t>индивидуального предпринимателя, учредителя (участника, акционера) юридического лица</w:t>
            </w:r>
          </w:p>
        </w:tc>
      </w:tr>
      <w:tr w:rsidR="00885CB7" w:rsidRPr="00833770" w:rsidTr="001532C1">
        <w:tc>
          <w:tcPr>
            <w:tcW w:w="709" w:type="dxa"/>
            <w:tcBorders>
              <w:top w:val="single" w:sz="4" w:space="0" w:color="auto"/>
              <w:left w:val="single" w:sz="4" w:space="0" w:color="auto"/>
              <w:bottom w:val="single" w:sz="4" w:space="0" w:color="auto"/>
              <w:right w:val="single" w:sz="4" w:space="0" w:color="auto"/>
            </w:tcBorders>
          </w:tcPr>
          <w:p w:rsidR="00885CB7" w:rsidRPr="00F3509B" w:rsidRDefault="00885CB7" w:rsidP="00AE2A2D">
            <w:pPr>
              <w:numPr>
                <w:ilvl w:val="0"/>
                <w:numId w:val="7"/>
              </w:numPr>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885CB7" w:rsidRPr="009B21CE" w:rsidRDefault="00314A87" w:rsidP="00314A87">
            <w:pPr>
              <w:jc w:val="both"/>
              <w:rPr>
                <w:sz w:val="24"/>
              </w:rPr>
            </w:pPr>
            <w:r w:rsidRPr="009B21CE">
              <w:rPr>
                <w:sz w:val="24"/>
              </w:rPr>
              <w:t>з</w:t>
            </w:r>
            <w:r w:rsidR="0057418B" w:rsidRPr="009B21CE">
              <w:rPr>
                <w:sz w:val="24"/>
              </w:rPr>
              <w:t xml:space="preserve">аверенная печатью (при наличии) и подписью руководителя </w:t>
            </w:r>
            <w:r w:rsidR="009B21CE" w:rsidRPr="009B21CE">
              <w:rPr>
                <w:sz w:val="24"/>
              </w:rPr>
              <w:t>субъекта малого или среднего предпринимательства</w:t>
            </w:r>
            <w:r w:rsidR="0057418B" w:rsidRPr="009B21CE">
              <w:rPr>
                <w:sz w:val="24"/>
              </w:rPr>
              <w:t xml:space="preserve"> </w:t>
            </w:r>
            <w:r w:rsidR="006F13EE" w:rsidRPr="006F13EE">
              <w:rPr>
                <w:sz w:val="24"/>
              </w:rPr>
              <w:t>информация из реестра акционеров общества, выданная не ранее 30 календарных дней до даты подачи заявки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885CB7" w:rsidRPr="009B21CE" w:rsidRDefault="00DE3789" w:rsidP="004B0BD3">
            <w:pPr>
              <w:jc w:val="both"/>
              <w:rPr>
                <w:sz w:val="24"/>
              </w:rPr>
            </w:pPr>
            <w:r w:rsidRPr="009B21CE">
              <w:rPr>
                <w:sz w:val="24"/>
              </w:rPr>
              <w:t>представляется субъектом малого и среднего предпринимательства, являющи</w:t>
            </w:r>
            <w:r w:rsidR="009B21CE">
              <w:rPr>
                <w:sz w:val="24"/>
              </w:rPr>
              <w:t>м</w:t>
            </w:r>
            <w:r w:rsidRPr="009B21CE">
              <w:rPr>
                <w:sz w:val="24"/>
              </w:rPr>
              <w:t>ся молодым предпринимателем</w:t>
            </w:r>
            <w:r w:rsidR="009B21CE">
              <w:rPr>
                <w:sz w:val="24"/>
              </w:rPr>
              <w:t>,</w:t>
            </w:r>
            <w:r w:rsidRPr="009B21CE">
              <w:rPr>
                <w:sz w:val="24"/>
              </w:rPr>
              <w:t xml:space="preserve"> для подтверждения</w:t>
            </w:r>
            <w:r w:rsidR="009B21CE">
              <w:rPr>
                <w:sz w:val="24"/>
              </w:rPr>
              <w:t xml:space="preserve"> вхождения </w:t>
            </w:r>
            <w:r w:rsidR="00DE71EF" w:rsidRPr="009B21CE">
              <w:rPr>
                <w:sz w:val="24"/>
              </w:rPr>
              <w:t xml:space="preserve">в </w:t>
            </w:r>
            <w:r w:rsidR="009E5B4D" w:rsidRPr="009B21CE">
              <w:rPr>
                <w:sz w:val="24"/>
              </w:rPr>
              <w:t>состав акционеров юридического лица физическо</w:t>
            </w:r>
            <w:r w:rsidR="009B21CE">
              <w:rPr>
                <w:sz w:val="24"/>
              </w:rPr>
              <w:t>го</w:t>
            </w:r>
            <w:r w:rsidR="009E5B4D" w:rsidRPr="009B21CE">
              <w:rPr>
                <w:sz w:val="24"/>
              </w:rPr>
              <w:t xml:space="preserve"> лиц</w:t>
            </w:r>
            <w:r w:rsidR="009B21CE">
              <w:rPr>
                <w:sz w:val="24"/>
              </w:rPr>
              <w:t>а</w:t>
            </w:r>
            <w:r w:rsidR="009E5B4D" w:rsidRPr="009B21CE">
              <w:rPr>
                <w:sz w:val="24"/>
              </w:rPr>
              <w:t xml:space="preserve"> в возрасте до 25 лет (включительно) на </w:t>
            </w:r>
            <w:r w:rsidR="004B0BD3">
              <w:rPr>
                <w:sz w:val="24"/>
              </w:rPr>
              <w:t xml:space="preserve">дату подачи заявки, </w:t>
            </w:r>
            <w:r w:rsidR="009E5B4D" w:rsidRPr="009B21CE">
              <w:rPr>
                <w:sz w:val="24"/>
              </w:rPr>
              <w:t>владеюще</w:t>
            </w:r>
            <w:r w:rsidR="004B0BD3">
              <w:rPr>
                <w:sz w:val="24"/>
              </w:rPr>
              <w:t>го</w:t>
            </w:r>
            <w:r w:rsidR="009E5B4D" w:rsidRPr="009B21CE">
              <w:rPr>
                <w:sz w:val="24"/>
              </w:rPr>
              <w:t xml:space="preserve"> не менее чем 50% голосующих акций акционерного </w:t>
            </w:r>
            <w:r w:rsidR="004B0BD3">
              <w:rPr>
                <w:sz w:val="24"/>
              </w:rPr>
              <w:t>общества</w:t>
            </w:r>
          </w:p>
        </w:tc>
      </w:tr>
    </w:tbl>
    <w:p w:rsidR="00833770" w:rsidRDefault="00833770" w:rsidP="00CD058B">
      <w:pPr>
        <w:pStyle w:val="ConsPlusNormal"/>
        <w:ind w:firstLine="709"/>
        <w:jc w:val="both"/>
        <w:rPr>
          <w:i/>
        </w:rPr>
      </w:pPr>
    </w:p>
    <w:p w:rsidR="00B636C3" w:rsidRDefault="000417A0" w:rsidP="00D7129F">
      <w:pPr>
        <w:pStyle w:val="ConsPlusNormal"/>
        <w:ind w:firstLine="709"/>
        <w:jc w:val="both"/>
        <w:rPr>
          <w:i/>
        </w:rPr>
      </w:pPr>
      <w:r>
        <w:rPr>
          <w:i/>
        </w:rPr>
        <w:t>к)</w:t>
      </w:r>
      <w:r>
        <w:rPr>
          <w:i/>
          <w:lang w:val="en-US"/>
        </w:rPr>
        <w:t> </w:t>
      </w:r>
      <w:r w:rsidR="00D7129F" w:rsidRPr="0027536E">
        <w:rPr>
          <w:i/>
        </w:rPr>
        <w:t xml:space="preserve">оценка степени регулирующего воздействия (низкая, средняя, высокая): </w:t>
      </w:r>
    </w:p>
    <w:p w:rsidR="00D1626D" w:rsidRPr="00D1626D" w:rsidRDefault="00D1626D" w:rsidP="00E71D28">
      <w:pPr>
        <w:pStyle w:val="ConsPlusNormal"/>
        <w:ind w:firstLine="709"/>
        <w:jc w:val="both"/>
      </w:pPr>
      <w:r w:rsidRPr="00D1626D">
        <w:t xml:space="preserve">Принятие и реализация проекта постановления имеет </w:t>
      </w:r>
      <w:r w:rsidR="00742DCD" w:rsidRPr="007E5ACE">
        <w:t>среднею</w:t>
      </w:r>
      <w:r w:rsidRPr="00D1626D">
        <w:t xml:space="preserve"> степень регулирующего воздействия для субъектов предпринимательской и инвестиционной деятельности.</w:t>
      </w:r>
    </w:p>
    <w:sectPr w:rsidR="00D1626D" w:rsidRPr="00D1626D" w:rsidSect="009B1083">
      <w:headerReference w:type="default" r:id="rId10"/>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1C" w:rsidRDefault="0069231C" w:rsidP="00F77028">
      <w:r>
        <w:separator/>
      </w:r>
    </w:p>
  </w:endnote>
  <w:endnote w:type="continuationSeparator" w:id="0">
    <w:p w:rsidR="0069231C" w:rsidRDefault="0069231C" w:rsidP="00F7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1C" w:rsidRDefault="0069231C" w:rsidP="00F77028">
      <w:r>
        <w:separator/>
      </w:r>
    </w:p>
  </w:footnote>
  <w:footnote w:type="continuationSeparator" w:id="0">
    <w:p w:rsidR="0069231C" w:rsidRDefault="0069231C" w:rsidP="00F770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28058"/>
      <w:docPartObj>
        <w:docPartGallery w:val="Page Numbers (Top of Page)"/>
        <w:docPartUnique/>
      </w:docPartObj>
    </w:sdtPr>
    <w:sdtEndPr>
      <w:rPr>
        <w:sz w:val="22"/>
      </w:rPr>
    </w:sdtEndPr>
    <w:sdtContent>
      <w:p w:rsidR="001532C1" w:rsidRPr="000263FD" w:rsidRDefault="001532C1" w:rsidP="00F67D70">
        <w:pPr>
          <w:pStyle w:val="a8"/>
          <w:jc w:val="center"/>
          <w:rPr>
            <w:sz w:val="22"/>
          </w:rPr>
        </w:pPr>
        <w:r w:rsidRPr="000263FD">
          <w:rPr>
            <w:sz w:val="20"/>
            <w:szCs w:val="24"/>
          </w:rPr>
          <w:fldChar w:fldCharType="begin"/>
        </w:r>
        <w:r w:rsidRPr="000263FD">
          <w:rPr>
            <w:sz w:val="20"/>
            <w:szCs w:val="24"/>
          </w:rPr>
          <w:instrText xml:space="preserve"> PAGE   \* MERGEFORMAT </w:instrText>
        </w:r>
        <w:r w:rsidRPr="000263FD">
          <w:rPr>
            <w:sz w:val="20"/>
            <w:szCs w:val="24"/>
          </w:rPr>
          <w:fldChar w:fldCharType="separate"/>
        </w:r>
        <w:r w:rsidR="00F5096D">
          <w:rPr>
            <w:noProof/>
            <w:sz w:val="20"/>
            <w:szCs w:val="24"/>
          </w:rPr>
          <w:t>13</w:t>
        </w:r>
        <w:r w:rsidRPr="000263FD">
          <w:rPr>
            <w:noProof/>
            <w:sz w:val="20"/>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1045B"/>
    <w:multiLevelType w:val="multilevel"/>
    <w:tmpl w:val="AA54FB86"/>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 w15:restartNumberingAfterBreak="0">
    <w:nsid w:val="23594830"/>
    <w:multiLevelType w:val="multilevel"/>
    <w:tmpl w:val="528E85BE"/>
    <w:lvl w:ilvl="0">
      <w:start w:val="1"/>
      <w:numFmt w:val="decimal"/>
      <w:lvlText w:val="%1."/>
      <w:lvlJc w:val="left"/>
      <w:pPr>
        <w:ind w:left="432" w:hanging="432"/>
      </w:pPr>
      <w:rPr>
        <w:rFonts w:hint="default"/>
        <w:b/>
        <w:color w:val="auto"/>
      </w:rPr>
    </w:lvl>
    <w:lvl w:ilvl="1">
      <w:start w:val="2"/>
      <w:numFmt w:val="decimal"/>
      <w:lvlText w:val="%1.%2."/>
      <w:lvlJc w:val="left"/>
      <w:pPr>
        <w:ind w:left="1429" w:hanging="72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3207" w:hanging="108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985" w:hanging="1440"/>
      </w:pPr>
      <w:rPr>
        <w:rFonts w:hint="default"/>
        <w:b/>
        <w:color w:val="auto"/>
      </w:rPr>
    </w:lvl>
    <w:lvl w:ilvl="6">
      <w:start w:val="1"/>
      <w:numFmt w:val="decimal"/>
      <w:lvlText w:val="%1.%2.%3.%4.%5.%6.%7."/>
      <w:lvlJc w:val="left"/>
      <w:pPr>
        <w:ind w:left="6054" w:hanging="1800"/>
      </w:pPr>
      <w:rPr>
        <w:rFonts w:hint="default"/>
        <w:b/>
        <w:color w:val="auto"/>
      </w:rPr>
    </w:lvl>
    <w:lvl w:ilvl="7">
      <w:start w:val="1"/>
      <w:numFmt w:val="decimal"/>
      <w:lvlText w:val="%1.%2.%3.%4.%5.%6.%7.%8."/>
      <w:lvlJc w:val="left"/>
      <w:pPr>
        <w:ind w:left="6763" w:hanging="1800"/>
      </w:pPr>
      <w:rPr>
        <w:rFonts w:hint="default"/>
        <w:b/>
        <w:color w:val="auto"/>
      </w:rPr>
    </w:lvl>
    <w:lvl w:ilvl="8">
      <w:start w:val="1"/>
      <w:numFmt w:val="decimal"/>
      <w:lvlText w:val="%1.%2.%3.%4.%5.%6.%7.%8.%9."/>
      <w:lvlJc w:val="left"/>
      <w:pPr>
        <w:ind w:left="7832" w:hanging="2160"/>
      </w:pPr>
      <w:rPr>
        <w:rFonts w:hint="default"/>
        <w:b/>
        <w:color w:val="auto"/>
      </w:rPr>
    </w:lvl>
  </w:abstractNum>
  <w:abstractNum w:abstractNumId="2" w15:restartNumberingAfterBreak="0">
    <w:nsid w:val="2EC61A0C"/>
    <w:multiLevelType w:val="multilevel"/>
    <w:tmpl w:val="2A5C5B3A"/>
    <w:lvl w:ilvl="0">
      <w:start w:val="1"/>
      <w:numFmt w:val="decimal"/>
      <w:lvlText w:val="%1."/>
      <w:lvlJc w:val="left"/>
      <w:pPr>
        <w:ind w:left="1068" w:hanging="360"/>
      </w:pPr>
      <w:rPr>
        <w:rFonts w:hint="default"/>
      </w:rPr>
    </w:lvl>
    <w:lvl w:ilvl="1">
      <w:start w:val="2"/>
      <w:numFmt w:val="decimal"/>
      <w:isLgl/>
      <w:lvlText w:val="%1.%2."/>
      <w:lvlJc w:val="left"/>
      <w:pPr>
        <w:ind w:left="1713" w:hanging="720"/>
      </w:pPr>
      <w:rPr>
        <w:rFonts w:hint="default"/>
        <w:b/>
        <w:color w:val="000000" w:themeColor="text1"/>
      </w:rPr>
    </w:lvl>
    <w:lvl w:ilvl="2">
      <w:start w:val="1"/>
      <w:numFmt w:val="decimal"/>
      <w:isLgl/>
      <w:lvlText w:val="%1.%2.%3."/>
      <w:lvlJc w:val="left"/>
      <w:pPr>
        <w:ind w:left="1428" w:hanging="720"/>
      </w:pPr>
      <w:rPr>
        <w:rFonts w:hint="default"/>
        <w:b w:val="0"/>
        <w:color w:val="000000" w:themeColor="text1"/>
      </w:rPr>
    </w:lvl>
    <w:lvl w:ilvl="3">
      <w:start w:val="1"/>
      <w:numFmt w:val="decimal"/>
      <w:isLgl/>
      <w:lvlText w:val="%1.%2.%3.%4."/>
      <w:lvlJc w:val="left"/>
      <w:pPr>
        <w:ind w:left="1788" w:hanging="1080"/>
      </w:pPr>
      <w:rPr>
        <w:rFonts w:hint="default"/>
        <w:b w:val="0"/>
        <w:color w:val="000000" w:themeColor="text1"/>
      </w:rPr>
    </w:lvl>
    <w:lvl w:ilvl="4">
      <w:start w:val="1"/>
      <w:numFmt w:val="decimal"/>
      <w:isLgl/>
      <w:lvlText w:val="%1.%2.%3.%4.%5."/>
      <w:lvlJc w:val="left"/>
      <w:pPr>
        <w:ind w:left="1788" w:hanging="1080"/>
      </w:pPr>
      <w:rPr>
        <w:rFonts w:hint="default"/>
        <w:b w:val="0"/>
        <w:color w:val="000000" w:themeColor="text1"/>
      </w:rPr>
    </w:lvl>
    <w:lvl w:ilvl="5">
      <w:start w:val="1"/>
      <w:numFmt w:val="decimal"/>
      <w:isLgl/>
      <w:lvlText w:val="%1.%2.%3.%4.%5.%6."/>
      <w:lvlJc w:val="left"/>
      <w:pPr>
        <w:ind w:left="2148" w:hanging="1440"/>
      </w:pPr>
      <w:rPr>
        <w:rFonts w:hint="default"/>
        <w:b w:val="0"/>
        <w:color w:val="000000" w:themeColor="text1"/>
      </w:rPr>
    </w:lvl>
    <w:lvl w:ilvl="6">
      <w:start w:val="1"/>
      <w:numFmt w:val="decimal"/>
      <w:isLgl/>
      <w:lvlText w:val="%1.%2.%3.%4.%5.%6.%7."/>
      <w:lvlJc w:val="left"/>
      <w:pPr>
        <w:ind w:left="2508" w:hanging="1800"/>
      </w:pPr>
      <w:rPr>
        <w:rFonts w:hint="default"/>
        <w:b w:val="0"/>
        <w:color w:val="000000" w:themeColor="text1"/>
      </w:rPr>
    </w:lvl>
    <w:lvl w:ilvl="7">
      <w:start w:val="1"/>
      <w:numFmt w:val="decimal"/>
      <w:isLgl/>
      <w:lvlText w:val="%1.%2.%3.%4.%5.%6.%7.%8."/>
      <w:lvlJc w:val="left"/>
      <w:pPr>
        <w:ind w:left="2508" w:hanging="1800"/>
      </w:pPr>
      <w:rPr>
        <w:rFonts w:hint="default"/>
        <w:b w:val="0"/>
        <w:color w:val="000000" w:themeColor="text1"/>
      </w:rPr>
    </w:lvl>
    <w:lvl w:ilvl="8">
      <w:start w:val="1"/>
      <w:numFmt w:val="decimal"/>
      <w:isLgl/>
      <w:lvlText w:val="%1.%2.%3.%4.%5.%6.%7.%8.%9."/>
      <w:lvlJc w:val="left"/>
      <w:pPr>
        <w:ind w:left="2868" w:hanging="2160"/>
      </w:pPr>
      <w:rPr>
        <w:rFonts w:hint="default"/>
        <w:b w:val="0"/>
        <w:color w:val="000000" w:themeColor="text1"/>
      </w:rPr>
    </w:lvl>
  </w:abstractNum>
  <w:abstractNum w:abstractNumId="3" w15:restartNumberingAfterBreak="0">
    <w:nsid w:val="4DAD2E58"/>
    <w:multiLevelType w:val="hybridMultilevel"/>
    <w:tmpl w:val="9FA2A368"/>
    <w:lvl w:ilvl="0" w:tplc="A10858C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3E14F46"/>
    <w:multiLevelType w:val="hybridMultilevel"/>
    <w:tmpl w:val="AECEB042"/>
    <w:lvl w:ilvl="0" w:tplc="FEB4D24E">
      <w:start w:val="1"/>
      <w:numFmt w:val="decimal"/>
      <w:lvlText w:val="%1."/>
      <w:lvlJc w:val="left"/>
      <w:pPr>
        <w:ind w:left="1152" w:hanging="4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45662AE"/>
    <w:multiLevelType w:val="hybridMultilevel"/>
    <w:tmpl w:val="5CC2DB86"/>
    <w:lvl w:ilvl="0" w:tplc="6596CB8C">
      <w:start w:val="1"/>
      <w:numFmt w:val="decimal"/>
      <w:lvlText w:val="%1."/>
      <w:lvlJc w:val="left"/>
      <w:pPr>
        <w:ind w:left="502" w:hanging="360"/>
      </w:pPr>
      <w:rPr>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6" w15:restartNumberingAfterBreak="0">
    <w:nsid w:val="76450C36"/>
    <w:multiLevelType w:val="multilevel"/>
    <w:tmpl w:val="6714E892"/>
    <w:lvl w:ilvl="0">
      <w:start w:val="1"/>
      <w:numFmt w:val="decimal"/>
      <w:lvlText w:val="%1."/>
      <w:lvlJc w:val="left"/>
      <w:pPr>
        <w:ind w:left="1068" w:hanging="360"/>
      </w:pPr>
      <w:rPr>
        <w:rFonts w:hint="default"/>
        <w:b/>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1" w:hanging="1080"/>
      </w:pPr>
      <w:rPr>
        <w:rFonts w:hint="default"/>
        <w:b/>
      </w:rPr>
    </w:lvl>
    <w:lvl w:ilvl="4">
      <w:start w:val="1"/>
      <w:numFmt w:val="decimal"/>
      <w:isLgl/>
      <w:lvlText w:val="%1.%2.%3.%4.%5."/>
      <w:lvlJc w:val="left"/>
      <w:pPr>
        <w:ind w:left="1792" w:hanging="1080"/>
      </w:pPr>
      <w:rPr>
        <w:rFonts w:hint="default"/>
        <w:b/>
      </w:rPr>
    </w:lvl>
    <w:lvl w:ilvl="5">
      <w:start w:val="1"/>
      <w:numFmt w:val="decimal"/>
      <w:isLgl/>
      <w:lvlText w:val="%1.%2.%3.%4.%5.%6."/>
      <w:lvlJc w:val="left"/>
      <w:pPr>
        <w:ind w:left="2153" w:hanging="1440"/>
      </w:pPr>
      <w:rPr>
        <w:rFonts w:hint="default"/>
        <w:b/>
      </w:rPr>
    </w:lvl>
    <w:lvl w:ilvl="6">
      <w:start w:val="1"/>
      <w:numFmt w:val="decimal"/>
      <w:isLgl/>
      <w:lvlText w:val="%1.%2.%3.%4.%5.%6.%7."/>
      <w:lvlJc w:val="left"/>
      <w:pPr>
        <w:ind w:left="2514" w:hanging="1800"/>
      </w:pPr>
      <w:rPr>
        <w:rFonts w:hint="default"/>
        <w:b/>
      </w:rPr>
    </w:lvl>
    <w:lvl w:ilvl="7">
      <w:start w:val="1"/>
      <w:numFmt w:val="decimal"/>
      <w:isLgl/>
      <w:lvlText w:val="%1.%2.%3.%4.%5.%6.%7.%8."/>
      <w:lvlJc w:val="left"/>
      <w:pPr>
        <w:ind w:left="2515" w:hanging="1800"/>
      </w:pPr>
      <w:rPr>
        <w:rFonts w:hint="default"/>
        <w:b/>
      </w:rPr>
    </w:lvl>
    <w:lvl w:ilvl="8">
      <w:start w:val="1"/>
      <w:numFmt w:val="decimal"/>
      <w:isLgl/>
      <w:lvlText w:val="%1.%2.%3.%4.%5.%6.%7.%8.%9."/>
      <w:lvlJc w:val="left"/>
      <w:pPr>
        <w:ind w:left="2876" w:hanging="2160"/>
      </w:pPr>
      <w:rPr>
        <w:rFonts w:hint="default"/>
        <w:b/>
      </w:r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88"/>
    <w:rsid w:val="00004FC3"/>
    <w:rsid w:val="0000665B"/>
    <w:rsid w:val="00011624"/>
    <w:rsid w:val="000167C7"/>
    <w:rsid w:val="000263FD"/>
    <w:rsid w:val="0003507D"/>
    <w:rsid w:val="00035401"/>
    <w:rsid w:val="000417A0"/>
    <w:rsid w:val="00047AAB"/>
    <w:rsid w:val="00052B01"/>
    <w:rsid w:val="00063237"/>
    <w:rsid w:val="00065CE6"/>
    <w:rsid w:val="00070B1C"/>
    <w:rsid w:val="00071E27"/>
    <w:rsid w:val="000722A3"/>
    <w:rsid w:val="000751C8"/>
    <w:rsid w:val="00076C28"/>
    <w:rsid w:val="000801E9"/>
    <w:rsid w:val="000836F6"/>
    <w:rsid w:val="00090118"/>
    <w:rsid w:val="00092B6C"/>
    <w:rsid w:val="000936D5"/>
    <w:rsid w:val="00097659"/>
    <w:rsid w:val="000A0E9F"/>
    <w:rsid w:val="000A13ED"/>
    <w:rsid w:val="000A1CB2"/>
    <w:rsid w:val="000A464B"/>
    <w:rsid w:val="000B3F87"/>
    <w:rsid w:val="000B7356"/>
    <w:rsid w:val="000C4AB4"/>
    <w:rsid w:val="000D169F"/>
    <w:rsid w:val="000D1913"/>
    <w:rsid w:val="000E39CA"/>
    <w:rsid w:val="000F2F1A"/>
    <w:rsid w:val="00104D13"/>
    <w:rsid w:val="00110790"/>
    <w:rsid w:val="00113A66"/>
    <w:rsid w:val="001141E0"/>
    <w:rsid w:val="001238AF"/>
    <w:rsid w:val="00123FE8"/>
    <w:rsid w:val="00142258"/>
    <w:rsid w:val="00146CD6"/>
    <w:rsid w:val="00152557"/>
    <w:rsid w:val="001532C1"/>
    <w:rsid w:val="001542E9"/>
    <w:rsid w:val="0015671B"/>
    <w:rsid w:val="00157E7E"/>
    <w:rsid w:val="00160FDD"/>
    <w:rsid w:val="001646DE"/>
    <w:rsid w:val="00164725"/>
    <w:rsid w:val="00164739"/>
    <w:rsid w:val="001769A4"/>
    <w:rsid w:val="00195826"/>
    <w:rsid w:val="00196C8F"/>
    <w:rsid w:val="00197195"/>
    <w:rsid w:val="001A1891"/>
    <w:rsid w:val="001A790F"/>
    <w:rsid w:val="001B1ADB"/>
    <w:rsid w:val="001B67BE"/>
    <w:rsid w:val="001C3B0F"/>
    <w:rsid w:val="001D53E3"/>
    <w:rsid w:val="001D701B"/>
    <w:rsid w:val="001E2557"/>
    <w:rsid w:val="001E2AC2"/>
    <w:rsid w:val="001E5BF7"/>
    <w:rsid w:val="001E7D20"/>
    <w:rsid w:val="001F037D"/>
    <w:rsid w:val="001F0EE6"/>
    <w:rsid w:val="002024E6"/>
    <w:rsid w:val="00202833"/>
    <w:rsid w:val="00202868"/>
    <w:rsid w:val="00204007"/>
    <w:rsid w:val="0021021E"/>
    <w:rsid w:val="002146DA"/>
    <w:rsid w:val="0021754D"/>
    <w:rsid w:val="0022259E"/>
    <w:rsid w:val="00232420"/>
    <w:rsid w:val="002352D6"/>
    <w:rsid w:val="00235AB4"/>
    <w:rsid w:val="002360E9"/>
    <w:rsid w:val="002369BC"/>
    <w:rsid w:val="00251BEF"/>
    <w:rsid w:val="00252C50"/>
    <w:rsid w:val="002716C8"/>
    <w:rsid w:val="0027227F"/>
    <w:rsid w:val="0027536E"/>
    <w:rsid w:val="00280F1D"/>
    <w:rsid w:val="00290DA0"/>
    <w:rsid w:val="00295EEB"/>
    <w:rsid w:val="00296377"/>
    <w:rsid w:val="002A0E12"/>
    <w:rsid w:val="002B6A6B"/>
    <w:rsid w:val="002B756F"/>
    <w:rsid w:val="002C515C"/>
    <w:rsid w:val="002E01AE"/>
    <w:rsid w:val="002E0B01"/>
    <w:rsid w:val="002E449D"/>
    <w:rsid w:val="002F5D54"/>
    <w:rsid w:val="00301BE5"/>
    <w:rsid w:val="00314A87"/>
    <w:rsid w:val="003253C9"/>
    <w:rsid w:val="0032582D"/>
    <w:rsid w:val="00325F73"/>
    <w:rsid w:val="003272B5"/>
    <w:rsid w:val="00330A72"/>
    <w:rsid w:val="0033453C"/>
    <w:rsid w:val="00335623"/>
    <w:rsid w:val="00342404"/>
    <w:rsid w:val="00347510"/>
    <w:rsid w:val="00360F01"/>
    <w:rsid w:val="00361A7C"/>
    <w:rsid w:val="00363BF8"/>
    <w:rsid w:val="00374A36"/>
    <w:rsid w:val="00375580"/>
    <w:rsid w:val="00375C12"/>
    <w:rsid w:val="003816C6"/>
    <w:rsid w:val="0038601B"/>
    <w:rsid w:val="003A3E58"/>
    <w:rsid w:val="003B3F86"/>
    <w:rsid w:val="003B49F6"/>
    <w:rsid w:val="003C742E"/>
    <w:rsid w:val="003D24DC"/>
    <w:rsid w:val="003D2BB3"/>
    <w:rsid w:val="003D6440"/>
    <w:rsid w:val="003E05AB"/>
    <w:rsid w:val="003E3DEF"/>
    <w:rsid w:val="003E6D53"/>
    <w:rsid w:val="003F3EFB"/>
    <w:rsid w:val="00400B2A"/>
    <w:rsid w:val="00401B61"/>
    <w:rsid w:val="0041250B"/>
    <w:rsid w:val="004137B1"/>
    <w:rsid w:val="00435823"/>
    <w:rsid w:val="00437F54"/>
    <w:rsid w:val="00441316"/>
    <w:rsid w:val="00441B11"/>
    <w:rsid w:val="0045530C"/>
    <w:rsid w:val="00463F9B"/>
    <w:rsid w:val="00472022"/>
    <w:rsid w:val="00472125"/>
    <w:rsid w:val="00472772"/>
    <w:rsid w:val="00474366"/>
    <w:rsid w:val="004846C5"/>
    <w:rsid w:val="00485D40"/>
    <w:rsid w:val="00493F3D"/>
    <w:rsid w:val="00494123"/>
    <w:rsid w:val="00494F3F"/>
    <w:rsid w:val="004A0755"/>
    <w:rsid w:val="004A31A9"/>
    <w:rsid w:val="004A6313"/>
    <w:rsid w:val="004A7AE8"/>
    <w:rsid w:val="004B0BD3"/>
    <w:rsid w:val="004B6A42"/>
    <w:rsid w:val="004C6AFF"/>
    <w:rsid w:val="004D55E0"/>
    <w:rsid w:val="004D610F"/>
    <w:rsid w:val="004E7328"/>
    <w:rsid w:val="004F6A04"/>
    <w:rsid w:val="005074A5"/>
    <w:rsid w:val="00514596"/>
    <w:rsid w:val="005155D4"/>
    <w:rsid w:val="00517031"/>
    <w:rsid w:val="0052180B"/>
    <w:rsid w:val="00524233"/>
    <w:rsid w:val="00552497"/>
    <w:rsid w:val="00552989"/>
    <w:rsid w:val="005553E0"/>
    <w:rsid w:val="005568FA"/>
    <w:rsid w:val="005576B7"/>
    <w:rsid w:val="00562A8F"/>
    <w:rsid w:val="005728AE"/>
    <w:rsid w:val="0057418B"/>
    <w:rsid w:val="00574783"/>
    <w:rsid w:val="0057676E"/>
    <w:rsid w:val="00581349"/>
    <w:rsid w:val="0059011C"/>
    <w:rsid w:val="005908BA"/>
    <w:rsid w:val="00590DEA"/>
    <w:rsid w:val="00591603"/>
    <w:rsid w:val="00595C69"/>
    <w:rsid w:val="005A1B44"/>
    <w:rsid w:val="005B0159"/>
    <w:rsid w:val="005B0F6E"/>
    <w:rsid w:val="005B36E0"/>
    <w:rsid w:val="005B6B0B"/>
    <w:rsid w:val="005C2B54"/>
    <w:rsid w:val="005C3E9D"/>
    <w:rsid w:val="005C42DA"/>
    <w:rsid w:val="005D024A"/>
    <w:rsid w:val="005E2DC6"/>
    <w:rsid w:val="005F24C5"/>
    <w:rsid w:val="005F57BA"/>
    <w:rsid w:val="005F686D"/>
    <w:rsid w:val="006035CB"/>
    <w:rsid w:val="0060798E"/>
    <w:rsid w:val="00613709"/>
    <w:rsid w:val="00616AEE"/>
    <w:rsid w:val="00625BC9"/>
    <w:rsid w:val="00631032"/>
    <w:rsid w:val="00634D08"/>
    <w:rsid w:val="00636E4D"/>
    <w:rsid w:val="00641CB1"/>
    <w:rsid w:val="00643D4F"/>
    <w:rsid w:val="006570D1"/>
    <w:rsid w:val="00662985"/>
    <w:rsid w:val="00670DD6"/>
    <w:rsid w:val="00671067"/>
    <w:rsid w:val="006756A3"/>
    <w:rsid w:val="00675A01"/>
    <w:rsid w:val="0068100B"/>
    <w:rsid w:val="00683D4C"/>
    <w:rsid w:val="00685372"/>
    <w:rsid w:val="00691200"/>
    <w:rsid w:val="0069231C"/>
    <w:rsid w:val="006A548C"/>
    <w:rsid w:val="006A6108"/>
    <w:rsid w:val="006C4AAA"/>
    <w:rsid w:val="006D1541"/>
    <w:rsid w:val="006D1E10"/>
    <w:rsid w:val="006D59D7"/>
    <w:rsid w:val="006E6FB0"/>
    <w:rsid w:val="006F12C1"/>
    <w:rsid w:val="006F13EE"/>
    <w:rsid w:val="006F2B77"/>
    <w:rsid w:val="00720AFF"/>
    <w:rsid w:val="00722C60"/>
    <w:rsid w:val="00731A3F"/>
    <w:rsid w:val="00742DCD"/>
    <w:rsid w:val="00744695"/>
    <w:rsid w:val="00747E7C"/>
    <w:rsid w:val="007530E6"/>
    <w:rsid w:val="00753F59"/>
    <w:rsid w:val="00757BD0"/>
    <w:rsid w:val="00763F77"/>
    <w:rsid w:val="007729B6"/>
    <w:rsid w:val="00772CE2"/>
    <w:rsid w:val="00781998"/>
    <w:rsid w:val="007828BB"/>
    <w:rsid w:val="0078324A"/>
    <w:rsid w:val="00783357"/>
    <w:rsid w:val="00785304"/>
    <w:rsid w:val="00787894"/>
    <w:rsid w:val="0079004E"/>
    <w:rsid w:val="00793BD3"/>
    <w:rsid w:val="007955D5"/>
    <w:rsid w:val="00797BEE"/>
    <w:rsid w:val="007B19FF"/>
    <w:rsid w:val="007B2174"/>
    <w:rsid w:val="007B2280"/>
    <w:rsid w:val="007B502A"/>
    <w:rsid w:val="007B5A29"/>
    <w:rsid w:val="007B77CF"/>
    <w:rsid w:val="007C6DB5"/>
    <w:rsid w:val="007C7A43"/>
    <w:rsid w:val="007D05F6"/>
    <w:rsid w:val="007D15A5"/>
    <w:rsid w:val="007E3C9D"/>
    <w:rsid w:val="007E4B2E"/>
    <w:rsid w:val="007E5784"/>
    <w:rsid w:val="007E5ACE"/>
    <w:rsid w:val="007F17D8"/>
    <w:rsid w:val="007F22AD"/>
    <w:rsid w:val="007F290F"/>
    <w:rsid w:val="007F34DE"/>
    <w:rsid w:val="007F4800"/>
    <w:rsid w:val="007F5379"/>
    <w:rsid w:val="008018A2"/>
    <w:rsid w:val="008044ED"/>
    <w:rsid w:val="0081061F"/>
    <w:rsid w:val="008113EA"/>
    <w:rsid w:val="00816571"/>
    <w:rsid w:val="008277D4"/>
    <w:rsid w:val="008328C0"/>
    <w:rsid w:val="00833770"/>
    <w:rsid w:val="008564E2"/>
    <w:rsid w:val="00863146"/>
    <w:rsid w:val="00863265"/>
    <w:rsid w:val="00864E20"/>
    <w:rsid w:val="00867D30"/>
    <w:rsid w:val="00885CB7"/>
    <w:rsid w:val="0089011E"/>
    <w:rsid w:val="008A5C2C"/>
    <w:rsid w:val="008A7EB1"/>
    <w:rsid w:val="008B15C5"/>
    <w:rsid w:val="008B7FE0"/>
    <w:rsid w:val="008D321C"/>
    <w:rsid w:val="008E3C2C"/>
    <w:rsid w:val="008E5748"/>
    <w:rsid w:val="008F040F"/>
    <w:rsid w:val="008F0D10"/>
    <w:rsid w:val="008F3752"/>
    <w:rsid w:val="00904F1F"/>
    <w:rsid w:val="00906F0D"/>
    <w:rsid w:val="00913977"/>
    <w:rsid w:val="009162BF"/>
    <w:rsid w:val="00917E07"/>
    <w:rsid w:val="00924F26"/>
    <w:rsid w:val="009307C2"/>
    <w:rsid w:val="00934A0E"/>
    <w:rsid w:val="00937DFA"/>
    <w:rsid w:val="00943DDC"/>
    <w:rsid w:val="009445B9"/>
    <w:rsid w:val="00946F6F"/>
    <w:rsid w:val="00952F29"/>
    <w:rsid w:val="00953C6A"/>
    <w:rsid w:val="00961326"/>
    <w:rsid w:val="00961A3E"/>
    <w:rsid w:val="0096701C"/>
    <w:rsid w:val="009714E8"/>
    <w:rsid w:val="009747D3"/>
    <w:rsid w:val="00976418"/>
    <w:rsid w:val="00977899"/>
    <w:rsid w:val="00980F2B"/>
    <w:rsid w:val="00986275"/>
    <w:rsid w:val="00990C8F"/>
    <w:rsid w:val="0099602A"/>
    <w:rsid w:val="00997D47"/>
    <w:rsid w:val="009A12C0"/>
    <w:rsid w:val="009A5A17"/>
    <w:rsid w:val="009B1083"/>
    <w:rsid w:val="009B21CE"/>
    <w:rsid w:val="009C0C51"/>
    <w:rsid w:val="009C2654"/>
    <w:rsid w:val="009C7E33"/>
    <w:rsid w:val="009D0DC0"/>
    <w:rsid w:val="009E482C"/>
    <w:rsid w:val="009E5B4D"/>
    <w:rsid w:val="009E6C16"/>
    <w:rsid w:val="009E7959"/>
    <w:rsid w:val="009F0F55"/>
    <w:rsid w:val="009F1752"/>
    <w:rsid w:val="009F4880"/>
    <w:rsid w:val="009F734F"/>
    <w:rsid w:val="009F7D7F"/>
    <w:rsid w:val="00A03B10"/>
    <w:rsid w:val="00A1515A"/>
    <w:rsid w:val="00A221DD"/>
    <w:rsid w:val="00A241CB"/>
    <w:rsid w:val="00A35E1E"/>
    <w:rsid w:val="00A400F7"/>
    <w:rsid w:val="00A41D96"/>
    <w:rsid w:val="00A4348D"/>
    <w:rsid w:val="00A4711D"/>
    <w:rsid w:val="00A71B4A"/>
    <w:rsid w:val="00A73AAE"/>
    <w:rsid w:val="00A7500A"/>
    <w:rsid w:val="00A760D9"/>
    <w:rsid w:val="00A82EEC"/>
    <w:rsid w:val="00A82F7F"/>
    <w:rsid w:val="00A832BD"/>
    <w:rsid w:val="00A87B98"/>
    <w:rsid w:val="00A9499C"/>
    <w:rsid w:val="00A959D9"/>
    <w:rsid w:val="00A96D18"/>
    <w:rsid w:val="00A96F7B"/>
    <w:rsid w:val="00AA27BC"/>
    <w:rsid w:val="00AA4D06"/>
    <w:rsid w:val="00AA5EFC"/>
    <w:rsid w:val="00AA78F5"/>
    <w:rsid w:val="00AB5037"/>
    <w:rsid w:val="00AB5909"/>
    <w:rsid w:val="00AB65D1"/>
    <w:rsid w:val="00AB7ED2"/>
    <w:rsid w:val="00AD1E3E"/>
    <w:rsid w:val="00AE2A2D"/>
    <w:rsid w:val="00AE33CA"/>
    <w:rsid w:val="00AE3813"/>
    <w:rsid w:val="00AF616C"/>
    <w:rsid w:val="00B070DD"/>
    <w:rsid w:val="00B16BCA"/>
    <w:rsid w:val="00B17ECC"/>
    <w:rsid w:val="00B23CDF"/>
    <w:rsid w:val="00B270C3"/>
    <w:rsid w:val="00B3597C"/>
    <w:rsid w:val="00B44E0F"/>
    <w:rsid w:val="00B51D4F"/>
    <w:rsid w:val="00B57F6F"/>
    <w:rsid w:val="00B6317E"/>
    <w:rsid w:val="00B636C3"/>
    <w:rsid w:val="00B67613"/>
    <w:rsid w:val="00B72D4E"/>
    <w:rsid w:val="00B73236"/>
    <w:rsid w:val="00B804DE"/>
    <w:rsid w:val="00B90C56"/>
    <w:rsid w:val="00B9742E"/>
    <w:rsid w:val="00BA490C"/>
    <w:rsid w:val="00BA6DCE"/>
    <w:rsid w:val="00BA7CD0"/>
    <w:rsid w:val="00BB2277"/>
    <w:rsid w:val="00BB6FEA"/>
    <w:rsid w:val="00BD1F88"/>
    <w:rsid w:val="00BD2AC7"/>
    <w:rsid w:val="00BD2F6F"/>
    <w:rsid w:val="00BD5911"/>
    <w:rsid w:val="00BD5F9D"/>
    <w:rsid w:val="00BD70E1"/>
    <w:rsid w:val="00BF2E85"/>
    <w:rsid w:val="00C00D4D"/>
    <w:rsid w:val="00C15629"/>
    <w:rsid w:val="00C17980"/>
    <w:rsid w:val="00C17B79"/>
    <w:rsid w:val="00C17CB1"/>
    <w:rsid w:val="00C27D1F"/>
    <w:rsid w:val="00C3174C"/>
    <w:rsid w:val="00C3320E"/>
    <w:rsid w:val="00C36795"/>
    <w:rsid w:val="00C47EC6"/>
    <w:rsid w:val="00C5032D"/>
    <w:rsid w:val="00C51940"/>
    <w:rsid w:val="00C53FB7"/>
    <w:rsid w:val="00C63301"/>
    <w:rsid w:val="00C72CEB"/>
    <w:rsid w:val="00C751BC"/>
    <w:rsid w:val="00C77575"/>
    <w:rsid w:val="00C8595E"/>
    <w:rsid w:val="00C978A2"/>
    <w:rsid w:val="00CA3682"/>
    <w:rsid w:val="00CB5A7A"/>
    <w:rsid w:val="00CB5DDB"/>
    <w:rsid w:val="00CB6B58"/>
    <w:rsid w:val="00CC1DB3"/>
    <w:rsid w:val="00CC6AC8"/>
    <w:rsid w:val="00CC756C"/>
    <w:rsid w:val="00CD058B"/>
    <w:rsid w:val="00CD1D48"/>
    <w:rsid w:val="00CD2CF0"/>
    <w:rsid w:val="00CD51F8"/>
    <w:rsid w:val="00CE43B5"/>
    <w:rsid w:val="00D05D64"/>
    <w:rsid w:val="00D1626D"/>
    <w:rsid w:val="00D162FB"/>
    <w:rsid w:val="00D33A33"/>
    <w:rsid w:val="00D3733D"/>
    <w:rsid w:val="00D4514B"/>
    <w:rsid w:val="00D47F81"/>
    <w:rsid w:val="00D535FD"/>
    <w:rsid w:val="00D61748"/>
    <w:rsid w:val="00D63647"/>
    <w:rsid w:val="00D70700"/>
    <w:rsid w:val="00D7129F"/>
    <w:rsid w:val="00D7160C"/>
    <w:rsid w:val="00D72526"/>
    <w:rsid w:val="00D756E0"/>
    <w:rsid w:val="00D83875"/>
    <w:rsid w:val="00D9021A"/>
    <w:rsid w:val="00D94846"/>
    <w:rsid w:val="00DA5551"/>
    <w:rsid w:val="00DB5E53"/>
    <w:rsid w:val="00DB70D4"/>
    <w:rsid w:val="00DC0159"/>
    <w:rsid w:val="00DC03AD"/>
    <w:rsid w:val="00DC3718"/>
    <w:rsid w:val="00DC78BE"/>
    <w:rsid w:val="00DE2C75"/>
    <w:rsid w:val="00DE3789"/>
    <w:rsid w:val="00DE71EF"/>
    <w:rsid w:val="00DF4525"/>
    <w:rsid w:val="00DF74A0"/>
    <w:rsid w:val="00E0631D"/>
    <w:rsid w:val="00E12018"/>
    <w:rsid w:val="00E16525"/>
    <w:rsid w:val="00E25437"/>
    <w:rsid w:val="00E31592"/>
    <w:rsid w:val="00E354ED"/>
    <w:rsid w:val="00E56085"/>
    <w:rsid w:val="00E622AF"/>
    <w:rsid w:val="00E71D28"/>
    <w:rsid w:val="00E7658E"/>
    <w:rsid w:val="00E81274"/>
    <w:rsid w:val="00E83100"/>
    <w:rsid w:val="00E86C2C"/>
    <w:rsid w:val="00EA4C98"/>
    <w:rsid w:val="00EA778E"/>
    <w:rsid w:val="00EB3461"/>
    <w:rsid w:val="00EC2350"/>
    <w:rsid w:val="00EC29C3"/>
    <w:rsid w:val="00ED24CE"/>
    <w:rsid w:val="00ED3871"/>
    <w:rsid w:val="00EE0206"/>
    <w:rsid w:val="00EE5726"/>
    <w:rsid w:val="00F0230B"/>
    <w:rsid w:val="00F0605E"/>
    <w:rsid w:val="00F13697"/>
    <w:rsid w:val="00F15C84"/>
    <w:rsid w:val="00F3396C"/>
    <w:rsid w:val="00F3509B"/>
    <w:rsid w:val="00F37E24"/>
    <w:rsid w:val="00F47EBA"/>
    <w:rsid w:val="00F5096D"/>
    <w:rsid w:val="00F55A5C"/>
    <w:rsid w:val="00F612E9"/>
    <w:rsid w:val="00F61484"/>
    <w:rsid w:val="00F64EF1"/>
    <w:rsid w:val="00F67D70"/>
    <w:rsid w:val="00F72DBB"/>
    <w:rsid w:val="00F77028"/>
    <w:rsid w:val="00F8030F"/>
    <w:rsid w:val="00F81A8D"/>
    <w:rsid w:val="00F82077"/>
    <w:rsid w:val="00F84502"/>
    <w:rsid w:val="00F87DF7"/>
    <w:rsid w:val="00F955F7"/>
    <w:rsid w:val="00F95957"/>
    <w:rsid w:val="00FA2DAF"/>
    <w:rsid w:val="00FB3945"/>
    <w:rsid w:val="00FB3BE3"/>
    <w:rsid w:val="00FC51FA"/>
    <w:rsid w:val="00FD04CD"/>
    <w:rsid w:val="00FD16F3"/>
    <w:rsid w:val="00FD7F8B"/>
    <w:rsid w:val="00FE6C17"/>
    <w:rsid w:val="00FF5142"/>
    <w:rsid w:val="00FF65B9"/>
    <w:rsid w:val="00FF7868"/>
    <w:rsid w:val="00FF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92D7"/>
  <w15:docId w15:val="{5267249B-7478-4FBE-BD4A-41F24BF5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D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7E5784"/>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3">
    <w:name w:val="heading 3"/>
    <w:basedOn w:val="a"/>
    <w:next w:val="a"/>
    <w:link w:val="30"/>
    <w:unhideWhenUsed/>
    <w:qFormat/>
    <w:rsid w:val="00463F9B"/>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955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13A6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13A6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nhideWhenUsed/>
    <w:rsid w:val="00113A66"/>
    <w:rPr>
      <w:color w:val="0000FF"/>
      <w:u w:val="single"/>
    </w:rPr>
  </w:style>
  <w:style w:type="paragraph" w:styleId="a4">
    <w:name w:val="List Paragraph"/>
    <w:basedOn w:val="a"/>
    <w:uiPriority w:val="34"/>
    <w:qFormat/>
    <w:rsid w:val="00BD2AC7"/>
    <w:pPr>
      <w:ind w:left="720"/>
      <w:contextualSpacing/>
    </w:pPr>
  </w:style>
  <w:style w:type="character" w:customStyle="1" w:styleId="30">
    <w:name w:val="Заголовок 3 Знак"/>
    <w:basedOn w:val="a0"/>
    <w:link w:val="3"/>
    <w:rsid w:val="00463F9B"/>
    <w:rPr>
      <w:rFonts w:ascii="Cambria" w:eastAsia="Times New Roman" w:hAnsi="Cambria" w:cs="Times New Roman"/>
      <w:b/>
      <w:bCs/>
      <w:sz w:val="26"/>
      <w:szCs w:val="26"/>
    </w:rPr>
  </w:style>
  <w:style w:type="paragraph" w:styleId="a5">
    <w:name w:val="caption"/>
    <w:basedOn w:val="a"/>
    <w:next w:val="a"/>
    <w:qFormat/>
    <w:rsid w:val="00463F9B"/>
    <w:pPr>
      <w:jc w:val="center"/>
    </w:pPr>
    <w:rPr>
      <w:sz w:val="32"/>
    </w:rPr>
  </w:style>
  <w:style w:type="paragraph" w:styleId="a6">
    <w:name w:val="Balloon Text"/>
    <w:basedOn w:val="a"/>
    <w:link w:val="a7"/>
    <w:uiPriority w:val="99"/>
    <w:semiHidden/>
    <w:unhideWhenUsed/>
    <w:rsid w:val="00463F9B"/>
    <w:rPr>
      <w:rFonts w:ascii="Tahoma" w:hAnsi="Tahoma" w:cs="Tahoma"/>
      <w:sz w:val="16"/>
      <w:szCs w:val="16"/>
    </w:rPr>
  </w:style>
  <w:style w:type="character" w:customStyle="1" w:styleId="a7">
    <w:name w:val="Текст выноски Знак"/>
    <w:basedOn w:val="a0"/>
    <w:link w:val="a6"/>
    <w:uiPriority w:val="99"/>
    <w:semiHidden/>
    <w:rsid w:val="00463F9B"/>
    <w:rPr>
      <w:rFonts w:ascii="Tahoma" w:eastAsia="Times New Roman" w:hAnsi="Tahoma" w:cs="Tahoma"/>
      <w:sz w:val="16"/>
      <w:szCs w:val="16"/>
      <w:lang w:eastAsia="ru-RU"/>
    </w:rPr>
  </w:style>
  <w:style w:type="character" w:customStyle="1" w:styleId="10">
    <w:name w:val="Заголовок 1 Знак"/>
    <w:basedOn w:val="a0"/>
    <w:link w:val="1"/>
    <w:uiPriority w:val="9"/>
    <w:rsid w:val="007E5784"/>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F77028"/>
    <w:pPr>
      <w:tabs>
        <w:tab w:val="center" w:pos="4677"/>
        <w:tab w:val="right" w:pos="9355"/>
      </w:tabs>
    </w:pPr>
  </w:style>
  <w:style w:type="character" w:customStyle="1" w:styleId="a9">
    <w:name w:val="Верхний колонтитул Знак"/>
    <w:basedOn w:val="a0"/>
    <w:link w:val="a8"/>
    <w:uiPriority w:val="99"/>
    <w:rsid w:val="00F77028"/>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F77028"/>
    <w:pPr>
      <w:tabs>
        <w:tab w:val="center" w:pos="4677"/>
        <w:tab w:val="right" w:pos="9355"/>
      </w:tabs>
    </w:pPr>
  </w:style>
  <w:style w:type="character" w:customStyle="1" w:styleId="ab">
    <w:name w:val="Нижний колонтитул Знак"/>
    <w:basedOn w:val="a0"/>
    <w:link w:val="aa"/>
    <w:uiPriority w:val="99"/>
    <w:rsid w:val="00F77028"/>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7955D5"/>
    <w:rPr>
      <w:rFonts w:asciiTheme="majorHAnsi" w:eastAsiaTheme="majorEastAsia" w:hAnsiTheme="majorHAnsi" w:cstheme="majorBidi"/>
      <w:i/>
      <w:iCs/>
      <w:color w:val="365F91" w:themeColor="accent1" w:themeShade="BF"/>
      <w:sz w:val="28"/>
      <w:szCs w:val="20"/>
      <w:lang w:eastAsia="ru-RU"/>
    </w:rPr>
  </w:style>
  <w:style w:type="paragraph" w:styleId="ac">
    <w:name w:val="Title"/>
    <w:basedOn w:val="a"/>
    <w:link w:val="ad"/>
    <w:uiPriority w:val="99"/>
    <w:qFormat/>
    <w:rsid w:val="00146CD6"/>
    <w:pPr>
      <w:overflowPunct w:val="0"/>
      <w:autoSpaceDE w:val="0"/>
      <w:autoSpaceDN w:val="0"/>
      <w:adjustRightInd w:val="0"/>
      <w:jc w:val="center"/>
      <w:textAlignment w:val="baseline"/>
    </w:pPr>
    <w:rPr>
      <w:b/>
      <w:sz w:val="24"/>
    </w:rPr>
  </w:style>
  <w:style w:type="character" w:customStyle="1" w:styleId="ad">
    <w:name w:val="Заголовок Знак"/>
    <w:basedOn w:val="a0"/>
    <w:link w:val="ac"/>
    <w:uiPriority w:val="99"/>
    <w:rsid w:val="00146CD6"/>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3F3EFB"/>
    <w:rPr>
      <w:rFonts w:ascii="Times New Roman" w:eastAsia="Times New Roman" w:hAnsi="Times New Roman" w:cs="Times New Roman"/>
      <w:sz w:val="28"/>
      <w:szCs w:val="20"/>
      <w:lang w:eastAsia="ru-RU"/>
    </w:rPr>
  </w:style>
  <w:style w:type="paragraph" w:styleId="ae">
    <w:name w:val="Normal (Web)"/>
    <w:basedOn w:val="a"/>
    <w:uiPriority w:val="99"/>
    <w:unhideWhenUsed/>
    <w:rsid w:val="005B0159"/>
    <w:pPr>
      <w:spacing w:before="100" w:beforeAutospacing="1" w:after="100" w:afterAutospacing="1"/>
    </w:pPr>
    <w:rPr>
      <w:sz w:val="24"/>
      <w:szCs w:val="24"/>
    </w:rPr>
  </w:style>
  <w:style w:type="character" w:styleId="af">
    <w:name w:val="Strong"/>
    <w:uiPriority w:val="22"/>
    <w:qFormat/>
    <w:rsid w:val="005B0159"/>
    <w:rPr>
      <w:b/>
      <w:bCs/>
    </w:rPr>
  </w:style>
  <w:style w:type="paragraph" w:customStyle="1" w:styleId="ConsTitle">
    <w:name w:val="ConsTitle"/>
    <w:uiPriority w:val="99"/>
    <w:rsid w:val="00A1515A"/>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f0">
    <w:name w:val="Table Grid"/>
    <w:basedOn w:val="a1"/>
    <w:uiPriority w:val="59"/>
    <w:rsid w:val="000B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F509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3913">
      <w:bodyDiv w:val="1"/>
      <w:marLeft w:val="0"/>
      <w:marRight w:val="0"/>
      <w:marTop w:val="0"/>
      <w:marBottom w:val="0"/>
      <w:divBdr>
        <w:top w:val="none" w:sz="0" w:space="0" w:color="auto"/>
        <w:left w:val="none" w:sz="0" w:space="0" w:color="auto"/>
        <w:bottom w:val="none" w:sz="0" w:space="0" w:color="auto"/>
        <w:right w:val="none" w:sz="0" w:space="0" w:color="auto"/>
      </w:divBdr>
    </w:div>
    <w:div w:id="871651292">
      <w:bodyDiv w:val="1"/>
      <w:marLeft w:val="0"/>
      <w:marRight w:val="0"/>
      <w:marTop w:val="0"/>
      <w:marBottom w:val="0"/>
      <w:divBdr>
        <w:top w:val="none" w:sz="0" w:space="0" w:color="auto"/>
        <w:left w:val="none" w:sz="0" w:space="0" w:color="auto"/>
        <w:bottom w:val="none" w:sz="0" w:space="0" w:color="auto"/>
        <w:right w:val="none" w:sz="0" w:space="0" w:color="auto"/>
      </w:divBdr>
    </w:div>
    <w:div w:id="1168793141">
      <w:bodyDiv w:val="1"/>
      <w:marLeft w:val="0"/>
      <w:marRight w:val="0"/>
      <w:marTop w:val="0"/>
      <w:marBottom w:val="0"/>
      <w:divBdr>
        <w:top w:val="none" w:sz="0" w:space="0" w:color="auto"/>
        <w:left w:val="none" w:sz="0" w:space="0" w:color="auto"/>
        <w:bottom w:val="none" w:sz="0" w:space="0" w:color="auto"/>
        <w:right w:val="none" w:sz="0" w:space="0" w:color="auto"/>
      </w:divBdr>
    </w:div>
    <w:div w:id="191380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0AB38807384529534F0F02BEAA747723ED321A1C394D723C3465DFCAD996FFD9F16B89A0DE831F86DF4CD35D8xD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178C9-5B34-4E9D-A809-BD773BA2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13</Pages>
  <Words>4916</Words>
  <Characters>28023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Абрамкина Анастасия Сергеевна</dc:creator>
  <cp:lastModifiedBy>Медведева Татьяна Александровна</cp:lastModifiedBy>
  <cp:revision>210</cp:revision>
  <cp:lastPrinted>2022-08-05T11:42:00Z</cp:lastPrinted>
  <dcterms:created xsi:type="dcterms:W3CDTF">2022-07-15T14:55:00Z</dcterms:created>
  <dcterms:modified xsi:type="dcterms:W3CDTF">2022-08-08T08:35:00Z</dcterms:modified>
</cp:coreProperties>
</file>