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30.11.2016 N 122-з</w:t>
              <w:br/>
              <w:t xml:space="preserve">(ред. от 27.11.2025)</w:t>
              <w:br/>
              <w:t xml:space="preserve">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</w:t>
              <w:br/>
              <w:t xml:space="preserve">(принят Смоленской областной Думой 30.11.2016)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 ноября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122-з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НАЛОГОВЫХ СТАВКАХ ДЛЯ НАЛОГОПЛАТЕЛЬЩИКОВ, ПРИМЕНЯЮЩИХ</w:t>
      </w:r>
    </w:p>
    <w:p>
      <w:pPr>
        <w:pStyle w:val="2"/>
        <w:jc w:val="center"/>
      </w:pPr>
      <w:r>
        <w:rPr>
          <w:sz w:val="20"/>
        </w:rPr>
        <w:t xml:space="preserve">УПРОЩЕННУЮ СИСТЕМУ НАЛОГООБЛОЖЕНИЯ, В СЛУЧАЕ ЕСЛИ ОБЪЕКТОМ</w:t>
      </w:r>
    </w:p>
    <w:p>
      <w:pPr>
        <w:pStyle w:val="2"/>
        <w:jc w:val="center"/>
      </w:pPr>
      <w:r>
        <w:rPr>
          <w:sz w:val="20"/>
        </w:rPr>
        <w:t xml:space="preserve">НАЛОГООБЛОЖЕНИЯ ЯВЛЯЮТСЯ ДОХОДЫ, УМЕНЬШЕННЫЕ</w:t>
      </w:r>
    </w:p>
    <w:p>
      <w:pPr>
        <w:pStyle w:val="2"/>
        <w:jc w:val="center"/>
      </w:pPr>
      <w:r>
        <w:rPr>
          <w:sz w:val="20"/>
        </w:rPr>
        <w:t xml:space="preserve">НА ВЕЛИЧИНУ РАСХОДОВ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30 ноября 2016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8" w:tooltip="Закон Смоленской области от 24.11.2022 N 141-з &quot;О внесении изменений в статью 2 областного закона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24.11.2022) {КонсультантПлюс}">
              <w:r>
                <w:rPr>
                  <w:sz w:val="20"/>
                  <w:color w:val="0000ff"/>
                </w:rPr>
                <w:t xml:space="preserve">N 141-з</w:t>
              </w:r>
            </w:hyperlink>
            <w:r>
              <w:rPr>
                <w:sz w:val="20"/>
                <w:color w:val="392c69"/>
              </w:rPr>
              <w:t xml:space="preserve">, от 26.10.2023 </w:t>
            </w:r>
            <w:hyperlink w:history="0" r:id="rId9" w:tooltip="Закон Смоленской области от 26.10.2023 N 92-з &quot;О внесении изменений в статью 2 областного закона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26.10.2023) {КонсультантПлюс}">
              <w:r>
                <w:rPr>
                  <w:sz w:val="20"/>
                  <w:color w:val="0000ff"/>
                </w:rPr>
                <w:t xml:space="preserve">N 92-з</w:t>
              </w:r>
            </w:hyperlink>
            <w:r>
              <w:rPr>
                <w:sz w:val="20"/>
                <w:color w:val="392c69"/>
              </w:rPr>
              <w:t xml:space="preserve">, от 27.11.2024 </w:t>
            </w:r>
            <w:hyperlink w:history="0" r:id="rId10" w:tooltip="Закон Смоленской области от 27.11.2024 N 203-з &quot;О внесении изменений в статью 2 областного закона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27.11.2024) {КонсультантПлюс}">
              <w:r>
                <w:rPr>
                  <w:sz w:val="20"/>
                  <w:color w:val="0000ff"/>
                </w:rPr>
                <w:t xml:space="preserve">N 203-з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27.11.2025 </w:t>
            </w:r>
            <w:hyperlink w:history="0" r:id="rId11" w:tooltip="Закон Смоленской области от 27.11.2025 N 147-з &quot;О внесении изменения в статью 2 областного закона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N 147-з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 соответствии со </w:t>
      </w:r>
      <w:hyperlink w:history="0" r:id="rId1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статьей 346.20</w:t>
        </w:r>
      </w:hyperlink>
      <w:r>
        <w:rPr>
          <w:sz w:val="20"/>
        </w:rPr>
        <w:t xml:space="preserve"> Налогового кодекса Российской Федерации устанавливает на территории Смоленской области дифференцированные налоговые ставки для налогоплательщиков, применяющих упрощенную систему налогообложения (далее - налогоплательщики), в случае, если объектом налогообложения являются доходы, уменьшенные на величину расходов.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Установить в случае, если объектом налогообложения являются доходы, уменьшенные на величину расходов, налоговую ставку в размере: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13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Общероссийским </w:t>
      </w: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деятельности, принятым </w:t>
      </w:r>
      <w:hyperlink w:history="0"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 (далее - ОКВЭД), включенные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72</w:t>
        </w:r>
      </w:hyperlink>
      <w:r>
        <w:rPr>
          <w:sz w:val="20"/>
        </w:rPr>
        <w:t xml:space="preserve"> "Научные исследования и разработки" раздела M "Деятельность профессиональная, научная и техническая"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87</w:t>
        </w:r>
      </w:hyperlink>
      <w:r>
        <w:rPr>
          <w:sz w:val="20"/>
        </w:rPr>
        <w:t xml:space="preserve"> "Деятельность по уходу с обеспечением проживания", </w:t>
      </w:r>
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88</w:t>
        </w:r>
      </w:hyperlink>
      <w:r>
        <w:rPr>
          <w:sz w:val="20"/>
        </w:rPr>
        <w:t xml:space="preserve"> "Предоставление социальных услуг без обеспечения проживания" раздела Q "Деятельность в области здравоохранения и социальных услуг"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98</w:t>
        </w:r>
      </w:hyperlink>
      <w:r>
        <w:rPr>
          <w:sz w:val="20"/>
        </w:rPr>
        <w:t xml:space="preserve"> "Деятельность недифференцированная частных домашних хозяйств по производству товаров и предоставлению услуг для собственного потребления"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20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J</w:t>
        </w:r>
      </w:hyperlink>
      <w:r>
        <w:rPr>
          <w:sz w:val="20"/>
        </w:rPr>
        <w:t xml:space="preserve"> "Деятельность в области информации и связи"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75</w:t>
        </w:r>
      </w:hyperlink>
      <w:r>
        <w:rPr>
          <w:sz w:val="20"/>
        </w:rPr>
        <w:t xml:space="preserve"> "Деятельность ветеринарная" раздела M "Деятельность профессиональная, научная и техническая"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79</w:t>
        </w:r>
      </w:hyperlink>
      <w:r>
        <w:rPr>
          <w:sz w:val="20"/>
        </w:rPr>
        <w:t xml:space="preserve">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P</w:t>
        </w:r>
      </w:hyperlink>
      <w:r>
        <w:rPr>
          <w:sz w:val="20"/>
        </w:rPr>
        <w:t xml:space="preserve"> "Образование"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</w:t>
      </w:r>
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90</w:t>
        </w:r>
      </w:hyperlink>
      <w:r>
        <w:rPr>
          <w:sz w:val="20"/>
        </w:rPr>
        <w:t xml:space="preserve"> "Деятельность творческая, деятельность в области искусства и организации развлечений",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91</w:t>
        </w:r>
      </w:hyperlink>
      <w:r>
        <w:rPr>
          <w:sz w:val="20"/>
        </w:rPr>
        <w:t xml:space="preserve"> "Деятельность библиотек, архивов, музеев и прочих объектов культуры",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93</w:t>
        </w:r>
      </w:hyperlink>
      <w:r>
        <w:rPr>
          <w:sz w:val="20"/>
        </w:rPr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</w:t>
      </w:r>
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94</w:t>
        </w:r>
      </w:hyperlink>
      <w:r>
        <w:rPr>
          <w:sz w:val="20"/>
        </w:rPr>
        <w:t xml:space="preserve"> "Деятельность общественных и прочих некоммерческих организаций" раздела S "Предоставление прочих видов услуг"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</w:t>
      </w:r>
      <w:hyperlink w:history="0"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97</w:t>
        </w:r>
      </w:hyperlink>
      <w:r>
        <w:rPr>
          <w:sz w:val="20"/>
        </w:rPr>
        <w:t xml:space="preserve"> "Деятельность домашних хозяйств с наемными работниками"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31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A</w:t>
        </w:r>
      </w:hyperlink>
      <w:r>
        <w:rPr>
          <w:sz w:val="20"/>
        </w:rPr>
        <w:t xml:space="preserve"> "Сельское, лесное хозяйство, охота, рыболовство и рыбоводство"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21</w:t>
        </w:r>
      </w:hyperlink>
      <w:r>
        <w:rPr>
          <w:sz w:val="20"/>
        </w:rPr>
        <w:t xml:space="preserve"> "Производство лекарственных средств и материалов, применяемых в медицинских целях и ветеринарии" раздела C "Обрабатывающие производства"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I</w:t>
        </w:r>
      </w:hyperlink>
      <w:r>
        <w:rPr>
          <w:sz w:val="20"/>
        </w:rPr>
        <w:t xml:space="preserve"> "Деятельность гостиниц и предприятий общественного питания"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9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36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 </w:t>
      </w:r>
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10</w:t>
        </w:r>
      </w:hyperlink>
      <w:r>
        <w:rPr>
          <w:sz w:val="20"/>
        </w:rPr>
        <w:t xml:space="preserve"> "Производство пищевых продуктов", </w:t>
      </w:r>
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11</w:t>
        </w:r>
      </w:hyperlink>
      <w:r>
        <w:rPr>
          <w:sz w:val="20"/>
        </w:rPr>
        <w:t xml:space="preserve"> "Производство напитков", </w:t>
      </w:r>
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12</w:t>
        </w:r>
      </w:hyperlink>
      <w:r>
        <w:rPr>
          <w:sz w:val="20"/>
        </w:rPr>
        <w:t xml:space="preserve"> "Производство табачных изделий", </w:t>
      </w:r>
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13</w:t>
        </w:r>
      </w:hyperlink>
      <w:r>
        <w:rPr>
          <w:sz w:val="20"/>
        </w:rPr>
        <w:t xml:space="preserve"> "Производство текстильных изделий", </w:t>
      </w:r>
      <w:hyperlink w:history="0"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14</w:t>
        </w:r>
      </w:hyperlink>
      <w:r>
        <w:rPr>
          <w:sz w:val="20"/>
        </w:rPr>
        <w:t xml:space="preserve"> "Производство одежды", </w:t>
      </w:r>
      <w:hyperlink w:history="0"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15</w:t>
        </w:r>
      </w:hyperlink>
      <w:r>
        <w:rPr>
          <w:sz w:val="20"/>
        </w:rPr>
        <w:t xml:space="preserve"> "Производство кожи и изделий из кожи", </w:t>
      </w:r>
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16</w:t>
        </w:r>
      </w:hyperlink>
      <w:r>
        <w:rPr>
          <w:sz w:val="20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17</w:t>
        </w:r>
      </w:hyperlink>
      <w:r>
        <w:rPr>
          <w:sz w:val="20"/>
        </w:rPr>
        <w:t xml:space="preserve"> "Производство бумаги и бумажных изделий", </w:t>
      </w:r>
      <w:hyperlink w:history="0"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18</w:t>
        </w:r>
      </w:hyperlink>
      <w:r>
        <w:rPr>
          <w:sz w:val="20"/>
        </w:rPr>
        <w:t xml:space="preserve"> "Деятельность полиграфическая и копирование носителей информации",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19</w:t>
        </w:r>
      </w:hyperlink>
      <w:r>
        <w:rPr>
          <w:sz w:val="20"/>
        </w:rPr>
        <w:t xml:space="preserve"> "Производство кокса и нефтепродуктов",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32</w:t>
        </w:r>
      </w:hyperlink>
      <w:r>
        <w:rPr>
          <w:sz w:val="20"/>
        </w:rPr>
        <w:t xml:space="preserve"> "Производство прочих готовых изделий" раздела C "Обрабатывающие производства"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49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20</w:t>
        </w:r>
      </w:hyperlink>
      <w:r>
        <w:rPr>
          <w:sz w:val="20"/>
        </w:rPr>
        <w:t xml:space="preserve"> "Производство химических веществ и химических продуктов", </w:t>
      </w:r>
      <w:hyperlink w:history="0"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22</w:t>
        </w:r>
      </w:hyperlink>
      <w:r>
        <w:rPr>
          <w:sz w:val="20"/>
        </w:rPr>
        <w:t xml:space="preserve"> "Производство резиновых и пластмассовых изделий", </w:t>
      </w:r>
      <w:hyperlink w:history="0"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23</w:t>
        </w:r>
      </w:hyperlink>
      <w:r>
        <w:rPr>
          <w:sz w:val="20"/>
        </w:rPr>
        <w:t xml:space="preserve"> "Производство прочей неметаллической минеральной продукции", </w:t>
      </w:r>
      <w:hyperlink w:history="0"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24</w:t>
        </w:r>
      </w:hyperlink>
      <w:r>
        <w:rPr>
          <w:sz w:val="20"/>
        </w:rPr>
        <w:t xml:space="preserve"> "Производство металлургическое", </w:t>
      </w:r>
      <w:hyperlink w:history="0"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25</w:t>
        </w:r>
      </w:hyperlink>
      <w:r>
        <w:rPr>
          <w:sz w:val="20"/>
        </w:rPr>
        <w:t xml:space="preserve"> "Производство готовых металлических изделий, кроме машин и оборудования", </w:t>
      </w:r>
      <w:hyperlink w:history="0"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26</w:t>
        </w:r>
      </w:hyperlink>
      <w:r>
        <w:rPr>
          <w:sz w:val="20"/>
        </w:rPr>
        <w:t xml:space="preserve"> "Производство компьютеров, электронных и оптических изделий", </w:t>
      </w:r>
      <w:hyperlink w:history="0"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27</w:t>
        </w:r>
      </w:hyperlink>
      <w:r>
        <w:rPr>
          <w:sz w:val="20"/>
        </w:rPr>
        <w:t xml:space="preserve"> "Производство электрического оборудования", </w:t>
      </w:r>
      <w:hyperlink w:history="0"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28</w:t>
        </w:r>
      </w:hyperlink>
      <w:r>
        <w:rPr>
          <w:sz w:val="20"/>
        </w:rPr>
        <w:t xml:space="preserve"> "Производство машин и оборудования, не включенных в другие группировки", </w:t>
      </w:r>
      <w:hyperlink w:history="0"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29</w:t>
        </w:r>
      </w:hyperlink>
      <w:r>
        <w:rPr>
          <w:sz w:val="20"/>
        </w:rPr>
        <w:t xml:space="preserve"> "Производство автотранспортных средств, прицепов и полуприцепов", </w:t>
      </w:r>
      <w:hyperlink w:history="0"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30</w:t>
        </w:r>
      </w:hyperlink>
      <w:r>
        <w:rPr>
          <w:sz w:val="20"/>
        </w:rPr>
        <w:t xml:space="preserve"> "Производство прочих транспортных средств и оборудования", </w:t>
      </w:r>
      <w:hyperlink w:history="0"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31</w:t>
        </w:r>
      </w:hyperlink>
      <w:r>
        <w:rPr>
          <w:sz w:val="20"/>
        </w:rPr>
        <w:t xml:space="preserve"> "Производство мебели", </w:t>
      </w:r>
      <w:hyperlink w:history="0"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33</w:t>
        </w:r>
      </w:hyperlink>
      <w:r>
        <w:rPr>
          <w:sz w:val="20"/>
        </w:rPr>
        <w:t xml:space="preserve"> "Ремонт и монтаж машин и оборудования" раздела C "Обрабатывающие производства"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H</w:t>
        </w:r>
      </w:hyperlink>
      <w:r>
        <w:rPr>
          <w:sz w:val="20"/>
        </w:rPr>
        <w:t xml:space="preserve"> "Транспортировка и хранение" ОКВЭД (за исключением класса 52 "Складское хозяйство и вспомогательная транспортная деятельность");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71</w:t>
        </w:r>
      </w:hyperlink>
      <w:r>
        <w:rPr>
          <w:sz w:val="20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анализа", </w:t>
      </w:r>
      <w:hyperlink w:history="0"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74</w:t>
        </w:r>
      </w:hyperlink>
      <w:r>
        <w:rPr>
          <w:sz w:val="20"/>
        </w:rPr>
        <w:t xml:space="preserve"> "Деятельность профессиональная научная и техническая прочая" раздела M "Деятельность профессиональная, научная и техническая"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80</w:t>
        </w:r>
      </w:hyperlink>
      <w:r>
        <w:rPr>
          <w:sz w:val="20"/>
        </w:rPr>
        <w:t xml:space="preserve"> "Деятельность по обеспечению безопасности и проведению расследований", </w:t>
      </w:r>
      <w:hyperlink w:history="0"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81</w:t>
        </w:r>
      </w:hyperlink>
      <w:r>
        <w:rPr>
          <w:sz w:val="20"/>
        </w:rPr>
        <w:t xml:space="preserve"> "Деятельность по обслуживанию зданий и территорий", </w:t>
      </w:r>
      <w:hyperlink w:history="0"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82</w:t>
        </w:r>
      </w:hyperlink>
      <w:r>
        <w:rPr>
          <w:sz w:val="20"/>
        </w:rPr>
        <w:t xml:space="preserve">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</w:t>
      </w:r>
      <w:hyperlink w:history="0"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95</w:t>
        </w:r>
      </w:hyperlink>
      <w:r>
        <w:rPr>
          <w:sz w:val="20"/>
        </w:rPr>
        <w:t xml:space="preserve"> "Ремонт компьютеров, предметов личного потребления и хозяйственно-бытового назначения", </w:t>
      </w:r>
      <w:hyperlink w:history="0"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96</w:t>
        </w:r>
      </w:hyperlink>
      <w:r>
        <w:rPr>
          <w:sz w:val="20"/>
        </w:rPr>
        <w:t xml:space="preserve"> "Деятельность по предоставлению прочих персональных услуг" раздела S "Предоставление прочих видов услуг"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12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71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 </w:t>
      </w:r>
      <w:hyperlink w:history="0"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77</w:t>
        </w:r>
      </w:hyperlink>
      <w:r>
        <w:rPr>
          <w:sz w:val="20"/>
        </w:rPr>
        <w:t xml:space="preserve"> "Аренда и лизинг" раздела N "Деятельность административная и сопутствующие дополнительные услуги"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13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74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F</w:t>
        </w:r>
      </w:hyperlink>
      <w:r>
        <w:rPr>
          <w:sz w:val="20"/>
        </w:rPr>
        <w:t xml:space="preserve"> "Строительство" </w:t>
      </w:r>
      <w:hyperlink w:history="0"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класс 46 "Торговля оптовая, кроме оптовой торговли автотранспортными средствами и мотоциклами" (за исключением </w:t>
      </w:r>
      <w:hyperlink w:history="0"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группы 46.71</w:t>
        </w:r>
      </w:hyperlink>
      <w:r>
        <w:rPr>
          <w:sz w:val="20"/>
        </w:rPr>
        <w:t xml:space="preserve"> "Торговля оптовая твердым, жидким и газообразным топливом и подобными продуктами", </w:t>
      </w:r>
      <w:hyperlink w:history="0"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группы 46.72</w:t>
        </w:r>
      </w:hyperlink>
      <w:r>
        <w:rPr>
          <w:sz w:val="20"/>
        </w:rPr>
        <w:t xml:space="preserve"> "Торговля оптовая металлами и металлическими рудами" подкласса 46.7 "Торговля оптовая специализированная прочая"), </w:t>
      </w:r>
      <w:hyperlink w:history="0"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47</w:t>
        </w:r>
      </w:hyperlink>
      <w:r>
        <w:rPr>
          <w:sz w:val="20"/>
        </w:rPr>
        <w:t xml:space="preserve"> "Торговля розничная, кроме торговли автотранспортными средствами и мотоциклами" (за исключением подкласса 47.3 "Торговля розничная моторным топливом в специализированных магазинах") раздела G "Торговля оптовая и розничная; ремонт автотранспортных средств и мотоциклов" </w:t>
      </w:r>
      <w:hyperlink w:history="0"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52</w:t>
        </w:r>
      </w:hyperlink>
      <w:r>
        <w:rPr>
          <w:sz w:val="20"/>
        </w:rPr>
        <w:t xml:space="preserve"> "Складское хозяйство и вспомогательная транспортная деятельность" раздела H "Транспортировка и хранение" ОКВЭД;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14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w:history="0" r:id="rId83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w:history="0"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включенные в </w:t>
      </w:r>
      <w:hyperlink w:history="0"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45</w:t>
        </w:r>
      </w:hyperlink>
      <w:r>
        <w:rPr>
          <w:sz w:val="20"/>
        </w:rPr>
        <w:t xml:space="preserve"> "Торговля оптовая и розничная автотранспортными средствами и мотоциклами и их ремонт" раздела G "Торговля оптовая и розничная; ремонт автотранспортных средств и мотоциклов" ОКВЭД.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86" w:tooltip="Закон Смоленской области от 27.11.2025 N 147-з &quot;О внесении изменения в статью 2 областного закона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27.1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27.11.2025 N 147-з)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Налогоплательщики, осуществляющие иные виды предпринимательской деятельности, применяют в случае, если объектом налогообложения являются доходы, уменьшенные на величину расходов, налоговую ставку, установленную </w:t>
      </w:r>
      <w:hyperlink w:history="0" r:id="rId87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2 статьи 346.20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 1 января 2017 года, но не ранее чем по истечении одного месяца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областного закона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областной </w:t>
      </w:r>
      <w:hyperlink w:history="0" r:id="rId88" w:tooltip="Закон Смоленской области от 30.04.2009 N 32-з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30.04.2009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апреля 2009 года N 32-з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(Вестник Смоленской областной Думы и Администрации Смоленской области, 2009, N 4, стр. 38);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областной </w:t>
      </w:r>
      <w:hyperlink w:history="0" r:id="rId89" w:tooltip="Закон Смоленской области от 29.09.2016 N 90-з &quot;О внесении изменений в статью 1 областного закона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29.09.2016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сентября 2016 года N 90-з "О внесении изменений в статью 1 областного закона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w:history="0" r:id="rId90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), 29 сентября 2016 года, N 6700201609290015).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30 ноября 2016 года</w:t>
      </w:r>
    </w:p>
    <w:p>
      <w:pPr>
        <w:pStyle w:val="0"/>
        <w:spacing w:before="200" w:lineRule="auto"/>
      </w:pPr>
      <w:r>
        <w:rPr>
          <w:sz w:val="20"/>
        </w:rPr>
        <w:t xml:space="preserve">N 122-з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30.11.2016 N 122-з</w:t>
            <w:br/>
            <w:t>(ред. от 27.11.2025)</w:t>
            <w:br/>
            <w:t>"О налоговых ставках для налогоплательщиков, применя...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30970&amp;dst=100008" TargetMode = "External"/><Relationship Id="rId9" Type="http://schemas.openxmlformats.org/officeDocument/2006/relationships/hyperlink" Target="https://login.consultant.ru/link/?req=doc&amp;base=RLAW376&amp;n=139660&amp;dst=100008" TargetMode = "External"/><Relationship Id="rId10" Type="http://schemas.openxmlformats.org/officeDocument/2006/relationships/hyperlink" Target="https://login.consultant.ru/link/?req=doc&amp;base=RLAW376&amp;n=149850&amp;dst=100008" TargetMode = "External"/><Relationship Id="rId11" Type="http://schemas.openxmlformats.org/officeDocument/2006/relationships/hyperlink" Target="https://login.consultant.ru/link/?req=doc&amp;base=RLAW376&amp;n=158461&amp;dst=100008" TargetMode = "External"/><Relationship Id="rId12" Type="http://schemas.openxmlformats.org/officeDocument/2006/relationships/hyperlink" Target="https://login.consultant.ru/link/?req=doc&amp;base=RZR&amp;n=495706&amp;dst=18920" TargetMode = "External"/><Relationship Id="rId13" Type="http://schemas.openxmlformats.org/officeDocument/2006/relationships/hyperlink" Target="https://login.consultant.ru/link/?req=doc&amp;base=RZR&amp;n=520118&amp;dst=23" TargetMode = "External"/><Relationship Id="rId14" Type="http://schemas.openxmlformats.org/officeDocument/2006/relationships/hyperlink" Target="https://login.consultant.ru/link/?req=doc&amp;base=RZR&amp;n=518477" TargetMode = "External"/><Relationship Id="rId15" Type="http://schemas.openxmlformats.org/officeDocument/2006/relationships/hyperlink" Target="https://login.consultant.ru/link/?req=doc&amp;base=RZR&amp;n=518569" TargetMode = "External"/><Relationship Id="rId16" Type="http://schemas.openxmlformats.org/officeDocument/2006/relationships/hyperlink" Target="https://login.consultant.ru/link/?req=doc&amp;base=RZR&amp;n=518477&amp;dst=104925" TargetMode = "External"/><Relationship Id="rId17" Type="http://schemas.openxmlformats.org/officeDocument/2006/relationships/hyperlink" Target="https://login.consultant.ru/link/?req=doc&amp;base=RZR&amp;n=518477&amp;dst=105409" TargetMode = "External"/><Relationship Id="rId18" Type="http://schemas.openxmlformats.org/officeDocument/2006/relationships/hyperlink" Target="https://login.consultant.ru/link/?req=doc&amp;base=RZR&amp;n=518477&amp;dst=105428" TargetMode = "External"/><Relationship Id="rId19" Type="http://schemas.openxmlformats.org/officeDocument/2006/relationships/hyperlink" Target="https://login.consultant.ru/link/?req=doc&amp;base=RZR&amp;n=518477&amp;dst=105615" TargetMode = "External"/><Relationship Id="rId20" Type="http://schemas.openxmlformats.org/officeDocument/2006/relationships/hyperlink" Target="https://login.consultant.ru/link/?req=doc&amp;base=RZR&amp;n=520118&amp;dst=23" TargetMode = "External"/><Relationship Id="rId21" Type="http://schemas.openxmlformats.org/officeDocument/2006/relationships/hyperlink" Target="https://login.consultant.ru/link/?req=doc&amp;base=RZR&amp;n=518477" TargetMode = "External"/><Relationship Id="rId22" Type="http://schemas.openxmlformats.org/officeDocument/2006/relationships/hyperlink" Target="https://login.consultant.ru/link/?req=doc&amp;base=RZR&amp;n=518477&amp;dst=104365" TargetMode = "External"/><Relationship Id="rId23" Type="http://schemas.openxmlformats.org/officeDocument/2006/relationships/hyperlink" Target="https://login.consultant.ru/link/?req=doc&amp;base=RZR&amp;n=518477&amp;dst=105016" TargetMode = "External"/><Relationship Id="rId24" Type="http://schemas.openxmlformats.org/officeDocument/2006/relationships/hyperlink" Target="https://login.consultant.ru/link/?req=doc&amp;base=RZR&amp;n=518477&amp;dst=105118" TargetMode = "External"/><Relationship Id="rId25" Type="http://schemas.openxmlformats.org/officeDocument/2006/relationships/hyperlink" Target="https://login.consultant.ru/link/?req=doc&amp;base=RZR&amp;n=518477&amp;dst=105326" TargetMode = "External"/><Relationship Id="rId26" Type="http://schemas.openxmlformats.org/officeDocument/2006/relationships/hyperlink" Target="https://login.consultant.ru/link/?req=doc&amp;base=RZR&amp;n=518477&amp;dst=105118" TargetMode = "External"/><Relationship Id="rId27" Type="http://schemas.openxmlformats.org/officeDocument/2006/relationships/hyperlink" Target="https://login.consultant.ru/link/?req=doc&amp;base=RZR&amp;n=518477&amp;dst=105463" TargetMode = "External"/><Relationship Id="rId28" Type="http://schemas.openxmlformats.org/officeDocument/2006/relationships/hyperlink" Target="https://login.consultant.ru/link/?req=doc&amp;base=RZR&amp;n=518477&amp;dst=105507" TargetMode = "External"/><Relationship Id="rId29" Type="http://schemas.openxmlformats.org/officeDocument/2006/relationships/hyperlink" Target="https://login.consultant.ru/link/?req=doc&amp;base=RZR&amp;n=518477&amp;dst=105534" TargetMode = "External"/><Relationship Id="rId30" Type="http://schemas.openxmlformats.org/officeDocument/2006/relationships/hyperlink" Target="https://login.consultant.ru/link/?req=doc&amp;base=RZR&amp;n=518477&amp;dst=105609" TargetMode = "External"/><Relationship Id="rId31" Type="http://schemas.openxmlformats.org/officeDocument/2006/relationships/hyperlink" Target="https://login.consultant.ru/link/?req=doc&amp;base=RZR&amp;n=520118&amp;dst=23" TargetMode = "External"/><Relationship Id="rId32" Type="http://schemas.openxmlformats.org/officeDocument/2006/relationships/hyperlink" Target="https://login.consultant.ru/link/?req=doc&amp;base=RZR&amp;n=518477" TargetMode = "External"/><Relationship Id="rId33" Type="http://schemas.openxmlformats.org/officeDocument/2006/relationships/hyperlink" Target="https://login.consultant.ru/link/?req=doc&amp;base=RZR&amp;n=518477&amp;dst=100133" TargetMode = "External"/><Relationship Id="rId34" Type="http://schemas.openxmlformats.org/officeDocument/2006/relationships/hyperlink" Target="https://login.consultant.ru/link/?req=doc&amp;base=RZR&amp;n=518477&amp;dst=101567" TargetMode = "External"/><Relationship Id="rId35" Type="http://schemas.openxmlformats.org/officeDocument/2006/relationships/hyperlink" Target="https://login.consultant.ru/link/?req=doc&amp;base=RZR&amp;n=518477&amp;dst=104304" TargetMode = "External"/><Relationship Id="rId36" Type="http://schemas.openxmlformats.org/officeDocument/2006/relationships/hyperlink" Target="https://login.consultant.ru/link/?req=doc&amp;base=RZR&amp;n=520118&amp;dst=23" TargetMode = "External"/><Relationship Id="rId37" Type="http://schemas.openxmlformats.org/officeDocument/2006/relationships/hyperlink" Target="https://login.consultant.ru/link/?req=doc&amp;base=RZR&amp;n=518477" TargetMode = "External"/><Relationship Id="rId38" Type="http://schemas.openxmlformats.org/officeDocument/2006/relationships/hyperlink" Target="https://login.consultant.ru/link/?req=doc&amp;base=RZR&amp;n=518477&amp;dst=100714" TargetMode = "External"/><Relationship Id="rId39" Type="http://schemas.openxmlformats.org/officeDocument/2006/relationships/hyperlink" Target="https://login.consultant.ru/link/?req=doc&amp;base=RZR&amp;n=518477&amp;dst=101021" TargetMode = "External"/><Relationship Id="rId40" Type="http://schemas.openxmlformats.org/officeDocument/2006/relationships/hyperlink" Target="https://login.consultant.ru/link/?req=doc&amp;base=RZR&amp;n=518477&amp;dst=101052" TargetMode = "External"/><Relationship Id="rId41" Type="http://schemas.openxmlformats.org/officeDocument/2006/relationships/hyperlink" Target="https://login.consultant.ru/link/?req=doc&amp;base=RZR&amp;n=518477&amp;dst=101065" TargetMode = "External"/><Relationship Id="rId42" Type="http://schemas.openxmlformats.org/officeDocument/2006/relationships/hyperlink" Target="https://login.consultant.ru/link/?req=doc&amp;base=RZR&amp;n=518477&amp;dst=101184" TargetMode = "External"/><Relationship Id="rId43" Type="http://schemas.openxmlformats.org/officeDocument/2006/relationships/hyperlink" Target="https://login.consultant.ru/link/?req=doc&amp;base=RZR&amp;n=518477&amp;dst=101271" TargetMode = "External"/><Relationship Id="rId44" Type="http://schemas.openxmlformats.org/officeDocument/2006/relationships/hyperlink" Target="https://login.consultant.ru/link/?req=doc&amp;base=RZR&amp;n=518477&amp;dst=101322" TargetMode = "External"/><Relationship Id="rId45" Type="http://schemas.openxmlformats.org/officeDocument/2006/relationships/hyperlink" Target="https://login.consultant.ru/link/?req=doc&amp;base=RZR&amp;n=518477&amp;dst=101387" TargetMode = "External"/><Relationship Id="rId46" Type="http://schemas.openxmlformats.org/officeDocument/2006/relationships/hyperlink" Target="https://login.consultant.ru/link/?req=doc&amp;base=RZR&amp;n=518477&amp;dst=101418" TargetMode = "External"/><Relationship Id="rId47" Type="http://schemas.openxmlformats.org/officeDocument/2006/relationships/hyperlink" Target="https://login.consultant.ru/link/?req=doc&amp;base=RZR&amp;n=518477&amp;dst=101435" TargetMode = "External"/><Relationship Id="rId48" Type="http://schemas.openxmlformats.org/officeDocument/2006/relationships/hyperlink" Target="https://login.consultant.ru/link/?req=doc&amp;base=RZR&amp;n=518477&amp;dst=102622" TargetMode = "External"/><Relationship Id="rId49" Type="http://schemas.openxmlformats.org/officeDocument/2006/relationships/hyperlink" Target="https://login.consultant.ru/link/?req=doc&amp;base=RZR&amp;n=520118&amp;dst=23" TargetMode = "External"/><Relationship Id="rId50" Type="http://schemas.openxmlformats.org/officeDocument/2006/relationships/hyperlink" Target="https://login.consultant.ru/link/?req=doc&amp;base=RZR&amp;n=518477" TargetMode = "External"/><Relationship Id="rId51" Type="http://schemas.openxmlformats.org/officeDocument/2006/relationships/hyperlink" Target="https://login.consultant.ru/link/?req=doc&amp;base=RZR&amp;n=518477&amp;dst=101462" TargetMode = "External"/><Relationship Id="rId52" Type="http://schemas.openxmlformats.org/officeDocument/2006/relationships/hyperlink" Target="https://login.consultant.ru/link/?req=doc&amp;base=RZR&amp;n=518477&amp;dst=101582" TargetMode = "External"/><Relationship Id="rId53" Type="http://schemas.openxmlformats.org/officeDocument/2006/relationships/hyperlink" Target="https://login.consultant.ru/link/?req=doc&amp;base=RZR&amp;n=518477&amp;dst=101621" TargetMode = "External"/><Relationship Id="rId54" Type="http://schemas.openxmlformats.org/officeDocument/2006/relationships/hyperlink" Target="https://login.consultant.ru/link/?req=doc&amp;base=RZR&amp;n=518477&amp;dst=101788" TargetMode = "External"/><Relationship Id="rId55" Type="http://schemas.openxmlformats.org/officeDocument/2006/relationships/hyperlink" Target="https://login.consultant.ru/link/?req=doc&amp;base=RZR&amp;n=518477&amp;dst=101887" TargetMode = "External"/><Relationship Id="rId56" Type="http://schemas.openxmlformats.org/officeDocument/2006/relationships/hyperlink" Target="https://login.consultant.ru/link/?req=doc&amp;base=RZR&amp;n=518477&amp;dst=105658" TargetMode = "External"/><Relationship Id="rId57" Type="http://schemas.openxmlformats.org/officeDocument/2006/relationships/hyperlink" Target="https://login.consultant.ru/link/?req=doc&amp;base=RZR&amp;n=518477&amp;dst=102127" TargetMode = "External"/><Relationship Id="rId58" Type="http://schemas.openxmlformats.org/officeDocument/2006/relationships/hyperlink" Target="https://login.consultant.ru/link/?req=doc&amp;base=RZR&amp;n=518477&amp;dst=102200" TargetMode = "External"/><Relationship Id="rId59" Type="http://schemas.openxmlformats.org/officeDocument/2006/relationships/hyperlink" Target="https://login.consultant.ru/link/?req=doc&amp;base=RZR&amp;n=518477&amp;dst=102465" TargetMode = "External"/><Relationship Id="rId60" Type="http://schemas.openxmlformats.org/officeDocument/2006/relationships/hyperlink" Target="https://login.consultant.ru/link/?req=doc&amp;base=RZR&amp;n=518477&amp;dst=102518" TargetMode = "External"/><Relationship Id="rId61" Type="http://schemas.openxmlformats.org/officeDocument/2006/relationships/hyperlink" Target="https://login.consultant.ru/link/?req=doc&amp;base=RZR&amp;n=518477&amp;dst=102609" TargetMode = "External"/><Relationship Id="rId62" Type="http://schemas.openxmlformats.org/officeDocument/2006/relationships/hyperlink" Target="https://login.consultant.ru/link/?req=doc&amp;base=RZR&amp;n=518477&amp;dst=102683" TargetMode = "External"/><Relationship Id="rId63" Type="http://schemas.openxmlformats.org/officeDocument/2006/relationships/hyperlink" Target="https://login.consultant.ru/link/?req=doc&amp;base=RZR&amp;n=518477&amp;dst=103914" TargetMode = "External"/><Relationship Id="rId64" Type="http://schemas.openxmlformats.org/officeDocument/2006/relationships/hyperlink" Target="https://login.consultant.ru/link/?req=doc&amp;base=RZR&amp;n=518477&amp;dst=104828" TargetMode = "External"/><Relationship Id="rId65" Type="http://schemas.openxmlformats.org/officeDocument/2006/relationships/hyperlink" Target="https://login.consultant.ru/link/?req=doc&amp;base=RZR&amp;n=518477&amp;dst=104965" TargetMode = "External"/><Relationship Id="rId66" Type="http://schemas.openxmlformats.org/officeDocument/2006/relationships/hyperlink" Target="https://login.consultant.ru/link/?req=doc&amp;base=RZR&amp;n=518477&amp;dst=105145" TargetMode = "External"/><Relationship Id="rId67" Type="http://schemas.openxmlformats.org/officeDocument/2006/relationships/hyperlink" Target="https://login.consultant.ru/link/?req=doc&amp;base=RZR&amp;n=518477&amp;dst=105160" TargetMode = "External"/><Relationship Id="rId68" Type="http://schemas.openxmlformats.org/officeDocument/2006/relationships/hyperlink" Target="https://login.consultant.ru/link/?req=doc&amp;base=RZR&amp;n=518477&amp;dst=105160" TargetMode = "External"/><Relationship Id="rId69" Type="http://schemas.openxmlformats.org/officeDocument/2006/relationships/hyperlink" Target="https://login.consultant.ru/link/?req=doc&amp;base=RZR&amp;n=518477&amp;dst=105555" TargetMode = "External"/><Relationship Id="rId70" Type="http://schemas.openxmlformats.org/officeDocument/2006/relationships/hyperlink" Target="https://login.consultant.ru/link/?req=doc&amp;base=RZR&amp;n=518477&amp;dst=105592" TargetMode = "External"/><Relationship Id="rId71" Type="http://schemas.openxmlformats.org/officeDocument/2006/relationships/hyperlink" Target="https://login.consultant.ru/link/?req=doc&amp;base=RZR&amp;n=520118&amp;dst=23" TargetMode = "External"/><Relationship Id="rId72" Type="http://schemas.openxmlformats.org/officeDocument/2006/relationships/hyperlink" Target="https://login.consultant.ru/link/?req=doc&amp;base=RZR&amp;n=518477" TargetMode = "External"/><Relationship Id="rId73" Type="http://schemas.openxmlformats.org/officeDocument/2006/relationships/hyperlink" Target="https://login.consultant.ru/link/?req=doc&amp;base=RZR&amp;n=518477&amp;dst=105030" TargetMode = "External"/><Relationship Id="rId74" Type="http://schemas.openxmlformats.org/officeDocument/2006/relationships/hyperlink" Target="https://login.consultant.ru/link/?req=doc&amp;base=RZR&amp;n=520118&amp;dst=23" TargetMode = "External"/><Relationship Id="rId75" Type="http://schemas.openxmlformats.org/officeDocument/2006/relationships/hyperlink" Target="https://login.consultant.ru/link/?req=doc&amp;base=RZR&amp;n=518477" TargetMode = "External"/><Relationship Id="rId76" Type="http://schemas.openxmlformats.org/officeDocument/2006/relationships/hyperlink" Target="https://login.consultant.ru/link/?req=doc&amp;base=RZR&amp;n=518477&amp;dst=106028" TargetMode = "External"/><Relationship Id="rId77" Type="http://schemas.openxmlformats.org/officeDocument/2006/relationships/hyperlink" Target="https://login.consultant.ru/link/?req=doc&amp;base=RZR&amp;n=518477" TargetMode = "External"/><Relationship Id="rId78" Type="http://schemas.openxmlformats.org/officeDocument/2006/relationships/hyperlink" Target="https://login.consultant.ru/link/?req=doc&amp;base=RZR&amp;n=518477&amp;dst=103483" TargetMode = "External"/><Relationship Id="rId79" Type="http://schemas.openxmlformats.org/officeDocument/2006/relationships/hyperlink" Target="https://login.consultant.ru/link/?req=doc&amp;base=RZR&amp;n=518477&amp;dst=103501" TargetMode = "External"/><Relationship Id="rId80" Type="http://schemas.openxmlformats.org/officeDocument/2006/relationships/hyperlink" Target="https://login.consultant.ru/link/?req=doc&amp;base=RZR&amp;n=518477&amp;dst=103565" TargetMode = "External"/><Relationship Id="rId81" Type="http://schemas.openxmlformats.org/officeDocument/2006/relationships/hyperlink" Target="https://login.consultant.ru/link/?req=doc&amp;base=RZR&amp;n=518477" TargetMode = "External"/><Relationship Id="rId82" Type="http://schemas.openxmlformats.org/officeDocument/2006/relationships/hyperlink" Target="https://login.consultant.ru/link/?req=doc&amp;base=RZR&amp;n=518477&amp;dst=104142" TargetMode = "External"/><Relationship Id="rId83" Type="http://schemas.openxmlformats.org/officeDocument/2006/relationships/hyperlink" Target="https://login.consultant.ru/link/?req=doc&amp;base=RZR&amp;n=520118&amp;dst=23" TargetMode = "External"/><Relationship Id="rId84" Type="http://schemas.openxmlformats.org/officeDocument/2006/relationships/hyperlink" Target="https://login.consultant.ru/link/?req=doc&amp;base=RZR&amp;n=518477" TargetMode = "External"/><Relationship Id="rId85" Type="http://schemas.openxmlformats.org/officeDocument/2006/relationships/hyperlink" Target="https://login.consultant.ru/link/?req=doc&amp;base=RZR&amp;n=518477&amp;dst=103019" TargetMode = "External"/><Relationship Id="rId86" Type="http://schemas.openxmlformats.org/officeDocument/2006/relationships/hyperlink" Target="https://login.consultant.ru/link/?req=doc&amp;base=RLAW376&amp;n=158461&amp;dst=100008" TargetMode = "External"/><Relationship Id="rId87" Type="http://schemas.openxmlformats.org/officeDocument/2006/relationships/hyperlink" Target="https://login.consultant.ru/link/?req=doc&amp;base=RZR&amp;n=495706&amp;dst=4335" TargetMode = "External"/><Relationship Id="rId88" Type="http://schemas.openxmlformats.org/officeDocument/2006/relationships/hyperlink" Target="https://login.consultant.ru/link/?req=doc&amp;base=RLAW376&amp;n=29793" TargetMode = "External"/><Relationship Id="rId89" Type="http://schemas.openxmlformats.org/officeDocument/2006/relationships/hyperlink" Target="https://login.consultant.ru/link/?req=doc&amp;base=RLAW376&amp;n=84231" TargetMode = "External"/><Relationship Id="rId90" Type="http://schemas.openxmlformats.org/officeDocument/2006/relationships/hyperlink" Target="www.pravo.gov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30.11.2016 N 122-з
(ред. от 27.11.2025)
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
(принят Смоленской областной Думой 30.11.2016)</dc:title>
  <dcterms:created xsi:type="dcterms:W3CDTF">2026-01-23T08:35:24Z</dcterms:created>
</cp:coreProperties>
</file>