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Смоленской области от 26.05.2021 N 56-з</w:t>
              <w:br/>
              <w:t xml:space="preserve">(ред. от 29.03.2024)</w:t>
              <w:br/>
              <w:t xml:space="preserve">"О разграничении полномочий органов государственной власти Смоленской области в сфере защиты и поощрения капиталовложений"</w:t>
              <w:br/>
              <w:t xml:space="preserve">(принят Смоленской областной Думой 26.05.2021)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 мая 2021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56-з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  <w:t xml:space="preserve">СМОЛЕНСКАЯ ОБЛАСТЬ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ОБЛАСТНОЙ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РАЗГРАНИЧЕНИИ ПОЛНОМОЧИЙ ОРГАНОВ ГОСУДАРСТВЕННОЙ ВЛАСТИ</w:t>
      </w:r>
    </w:p>
    <w:p>
      <w:pPr>
        <w:pStyle w:val="2"/>
        <w:jc w:val="center"/>
      </w:pPr>
      <w:r>
        <w:rPr>
          <w:sz w:val="20"/>
        </w:rPr>
        <w:t xml:space="preserve">СМОЛЕНСКОЙ ОБЛАСТИ В СФЕРЕ ЗАЩИТЫ</w:t>
      </w:r>
    </w:p>
    <w:p>
      <w:pPr>
        <w:pStyle w:val="2"/>
        <w:jc w:val="center"/>
      </w:pPr>
      <w:r>
        <w:rPr>
          <w:sz w:val="20"/>
        </w:rPr>
        <w:t xml:space="preserve">И ПООЩРЕНИЯ КАПИТАЛОВЛОЖЕНИЙ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 Смоленской областной Думой</w:t>
      </w:r>
    </w:p>
    <w:p>
      <w:pPr>
        <w:pStyle w:val="0"/>
        <w:jc w:val="right"/>
      </w:pPr>
      <w:r>
        <w:rPr>
          <w:sz w:val="20"/>
        </w:rPr>
        <w:t xml:space="preserve">26 мая 2021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29.09.2021 </w:t>
            </w:r>
            <w:hyperlink w:history="0" r:id="rId8" w:tooltip="Закон Смоленской области от 29.09.2021 N 102-з &quot;О внесении изменений в статьи 3 и 4 областного закона &quot;О разграничении полномочий органов государственной власти Смоленской области в сфере защиты и поощрения капиталовложений&quot; (принят Смоленской областной Думой 29.09.2021) {КонсультантПлюс}">
              <w:r>
                <w:rPr>
                  <w:sz w:val="20"/>
                  <w:color w:val="0000ff"/>
                </w:rPr>
                <w:t xml:space="preserve">N 102-з</w:t>
              </w:r>
            </w:hyperlink>
            <w:r>
              <w:rPr>
                <w:sz w:val="20"/>
                <w:color w:val="392c69"/>
              </w:rPr>
              <w:t xml:space="preserve">, от 29.09.2022 </w:t>
            </w:r>
            <w:hyperlink w:history="0" r:id="rId9" w:tooltip="Закон Смоленской области от 29.09.2022 N 100-з &quot;О внесении изменений в областной закон &quot;О разграничении полномочий органов государственной власти Смоленской области в сфере защиты и поощрения капиталовложений&quot; (принят Смоленской областной Думой 29.09.2022) {КонсультантПлюс}">
              <w:r>
                <w:rPr>
                  <w:sz w:val="20"/>
                  <w:color w:val="0000ff"/>
                </w:rPr>
                <w:t xml:space="preserve">N 100-з</w:t>
              </w:r>
            </w:hyperlink>
            <w:r>
              <w:rPr>
                <w:sz w:val="20"/>
                <w:color w:val="392c69"/>
              </w:rPr>
              <w:t xml:space="preserve">, от 29.03.2024 </w:t>
            </w:r>
            <w:hyperlink w:history="0" r:id="rId10" w:tooltip="Закон Смоленской области от 29.03.2024 N 30-з &quot;О внесении изменений в отдельные областные законы&quot; (принят Смоленской областной Думой 28.03.2024) {КонсультантПлюс}">
              <w:r>
                <w:rPr>
                  <w:sz w:val="20"/>
                  <w:color w:val="0000ff"/>
                </w:rPr>
                <w:t xml:space="preserve">N 30-з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Предмет правового регулирования настоящего областного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областной закон в соответствии с </w:t>
      </w:r>
      <w:hyperlink w:history="0" r:id="rId1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 </w:t>
      </w:r>
      <w:hyperlink w:history="0" r:id="rId12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 апреля 2020 года N 69-ФЗ "О защите и поощрении капиталовложений в Российской Федерации" (далее - Федеральный закон "О защите и поощрении капиталовложений в Российской Федерации"), </w:t>
      </w:r>
      <w:hyperlink w:history="0" r:id="rId13" w:tooltip="Закон Смоленской области от 15.05.2001 N 37-з (ред. от 24.09.2025) &quot;Устав Смоленской области&quot; (принят Смоленской областной Думой 26.04.200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Смоленской области определяет в сфере защиты и поощрения капиталовложений полномочия Смоленской областной Думы, Правительства Смоленской области, уполномоченных исполнительных органов Смоленской области в сфере защиты и поощрения капиталовложений (далее также - уполномоченные органы).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29.09.2022 </w:t>
      </w:r>
      <w:hyperlink w:history="0" r:id="rId14" w:tooltip="Закон Смоленской области от 29.09.2022 N 100-з &quot;О внесении изменений в областной закон &quot;О разграничении полномочий органов государственной власти Смоленской области в сфере защиты и поощрения капиталовложений&quot; (принят Смоленской областной Думой 29.09.2022) {КонсультантПлюс}">
        <w:r>
          <w:rPr>
            <w:sz w:val="20"/>
            <w:color w:val="0000ff"/>
          </w:rPr>
          <w:t xml:space="preserve">N 100-з</w:t>
        </w:r>
      </w:hyperlink>
      <w:r>
        <w:rPr>
          <w:sz w:val="20"/>
        </w:rPr>
        <w:t xml:space="preserve">, от 29.03.2024 </w:t>
      </w:r>
      <w:hyperlink w:history="0" r:id="rId15" w:tooltip="Закон Смоленской области от 29.03.2024 N 30-з &quot;О внесении изменений в отдельные областные законы&quot; (принят Смоленской областной Думой 28.03.2024) {КонсультантПлюс}">
        <w:r>
          <w:rPr>
            <w:sz w:val="20"/>
            <w:color w:val="0000ff"/>
          </w:rPr>
          <w:t xml:space="preserve">N 30-з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Полномочия Смоленской областной Думы в сфере защиты и поощрения капиталовложений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Полномочия Смоленской областной Думы в сфере защиты и поощрения капиталовложений определяются в соответствии с </w:t>
      </w:r>
      <w:hyperlink w:history="0"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законами, </w:t>
      </w:r>
      <w:hyperlink w:history="0" r:id="rId17" w:tooltip="Закон Смоленской области от 15.05.2001 N 37-з (ред. от 24.09.2025) &quot;Устав Смоленской области&quot; (принят Смоленской областной Думой 26.04.200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Смоленской области и областными законами.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Полномочия Правительства Смоленской области в сфере защиты и поощрения капиталовложений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Закон Смоленской области от 29.03.2024 N 30-з &quot;О внесении изменений в отдельные областные законы&quot; (принят Смоленской областной Думой 28.03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29.03.2024 N 30-з)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Смоленской области в соответствии с федеральным законодательством, </w:t>
      </w:r>
      <w:hyperlink w:history="0" r:id="rId19" w:tooltip="Закон Смоленской области от 15.05.2001 N 37-з (ред. от 24.09.2025) &quot;Устав Смоленской области&quot; (принят Смоленской областной Думой 26.04.200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Смоленской области и областными законами: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Закон Смоленской области от 29.03.2024 N 30-з &quot;О внесении изменений в отдельные областные законы&quot; (принят Смоленской областной Думой 28.03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29.03.2024 N 30-з)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определяет уполномоченные органы;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утверждает порядок заключения соглашений о защите и поощрении капиталовложений, стороной которых не является Российская Федерация, в том числе порядок проведения конкурсного отбора в рамках публичной проектной инициативы с учетом требований </w:t>
      </w:r>
      <w:hyperlink w:history="0" r:id="rId21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статьи 8</w:t>
        </w:r>
      </w:hyperlink>
      <w:r>
        <w:rPr>
          <w:sz w:val="20"/>
        </w:rPr>
        <w:t xml:space="preserve"> Федерального закона "О защите и поощрении капиталовложений в Российской Федерации", изменения и прекращения действия таких соглашений, особенности раскрытия информации о бенефициарных владельцах организации, реализующей проект, в соответствии с общими требованиями, установленными Правительством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утверждает порядок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проекта, в соответствии с общими требованиями к осуществлению указанного мониторинга, установленными Правительством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22" w:tooltip="Закон Смоленской области от 29.09.2021 N 102-з &quot;О внесении изменений в статьи 3 и 4 областного закона &quot;О разграничении полномочий органов государственной власти Смоленской области в сфере защиты и поощрения капиталовложений&quot; (принят Смоленской областной Думой 29.09.2021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29.09.2021 N 102-з)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утверждает формы декларации о реализации инвестиционного проекта при формировании публичной проектной инициативы исполнительным органом Смоленской области, соответствующие общим требованиям, утверждаемым Правительством Российской Федерации в соответствии с </w:t>
      </w:r>
      <w:hyperlink w:history="0" r:id="rId23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4 части 1 статьи 4</w:t>
        </w:r>
      </w:hyperlink>
      <w:r>
        <w:rPr>
          <w:sz w:val="20"/>
        </w:rPr>
        <w:t xml:space="preserve"> Федерального закона "О защите и поощрении капиталовложений в Российской Федерации";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Закон Смоленской области от 29.09.2022 N 100-з &quot;О внесении изменений в областной закон &quot;О разграничении полномочий органов государственной власти Смоленской области в сфере защиты и поощрения капиталовложений&quot; (принят Смоленской областной Думой 29.09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29.09.2022 N 100-з)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утверждает порядок возмещения затрат, предусмотренных </w:t>
      </w:r>
      <w:hyperlink w:history="0" r:id="rId25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1 статьи 15</w:t>
        </w:r>
      </w:hyperlink>
      <w:r>
        <w:rPr>
          <w:sz w:val="20"/>
        </w:rPr>
        <w:t xml:space="preserve"> Федерального закона "О защите и поощрении капиталовложений в Российской Федерации", понесенных организацией, реализующей проект, в рамках осуществления инвестиционного проекта в соответствии с общими </w:t>
      </w:r>
      <w:hyperlink w:history="0" r:id="rId26" w:tooltip="Постановление Правительства РФ от 03.10.2020 N 1599 (ред. от 27.10.2025) &quot;О порядке возмещения затрат, указанных в части 1 статьи 15 Федерального закона &quot;О защите и поощрении капиталовложений в Российской Федерации&quot;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&quot; (вместе с &quot;Правилами возмещения затрат, указанных в части 1 статьи 15 Федерального закона &quot;О защите и поощрении капиталов ------------ Недействующая редакция {КонсультантПлюс}">
        <w:r>
          <w:rPr>
            <w:sz w:val="20"/>
            <w:color w:val="0000ff"/>
          </w:rPr>
          <w:t xml:space="preserve">требованиями</w:t>
        </w:r>
      </w:hyperlink>
      <w:r>
        <w:rPr>
          <w:sz w:val="20"/>
        </w:rPr>
        <w:t xml:space="preserve">, утвержденными Правительством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27" w:tooltip="Закон Смоленской области от 29.09.2021 N 102-з &quot;О внесении изменений в статьи 3 и 4 областного закона &quot;О разграничении полномочий органов государственной власти Смоленской области в сфере защиты и поощрения капиталовложений&quot; (принят Смоленской областной Думой 29.09.2021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29.09.2021 N 102-з)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в соответствии с </w:t>
      </w:r>
      <w:hyperlink w:history="0" r:id="rId28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3 статьи 8</w:t>
        </w:r>
      </w:hyperlink>
      <w:r>
        <w:rPr>
          <w:sz w:val="20"/>
        </w:rPr>
        <w:t xml:space="preserve"> Федерального закона "О защите и поощрении капиталовложений в Российской Федерации" дает согласие на размещение на официальном сайте государственной информационной системы "Капиталовложения" в информационно-телекоммуникационной сети "Интернет" декларации о реализации инвестиционного проекта, осуществляемого Российской Федерацией, реализация которого предполагается на территории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осуществляет иные полномочия в сфере защиты и поощрения капиталовложений, предусмотренные Федеральным </w:t>
      </w:r>
      <w:hyperlink w:history="0" r:id="rId29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и поощрении капиталовложений в Российской Федерации" и принятыми в соответствии с ним иными нормативными правовыми актами.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Полномочия уполномоченных исполнительных органов Смоленской области в сфере защиты и поощрения капиталовложений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Закон Смоленской области от 29.09.2022 N 100-з &quot;О внесении изменений в областной закон &quot;О разграничении полномочий органов государственной власти Смоленской области в сфере защиты и поощрения капиталовложений&quot; (принят Смоленской областной Думой 29.09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29.09.2022 N 100-з)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Уполномоченные органы в соответствии с федеральным и областным законодательством: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подписывают от имени Смоленской области в установленных Федеральным </w:t>
      </w:r>
      <w:hyperlink w:history="0" r:id="rId31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и поощрении капиталовложений в Российской Федерации" случаях и порядке соглашения о защите и поощрении капиталовложений и дополнительные соглашения к ним, а также принимают решения о расторжении соглашений о защите и поощрении капиталовложений и об урегулировании вытекающих из них споров;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осуществляют мониторинг исполнения условий соглашений о защите и поощрении капиталовложений и условий реализации инвестиционных проектов, в отношении которых заключены такие соглашения, в том числе этапов реализации инвестиционных проектов;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32" w:tooltip="Закон Смоленской области от 29.09.2021 N 102-з &quot;О внесении изменений в статьи 3 и 4 областного закона &quot;О разграничении полномочий органов государственной власти Смоленской области в сфере защиты и поощрения капиталовложений&quot; (принят Смоленской областной Думой 29.09.2021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29.09.2021 N 102-з)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2.1) в соответствии с </w:t>
      </w:r>
      <w:hyperlink w:history="0" r:id="rId33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5.1 части 7 статьи 4</w:t>
        </w:r>
      </w:hyperlink>
      <w:r>
        <w:rPr>
          <w:sz w:val="20"/>
        </w:rPr>
        <w:t xml:space="preserve"> Федерального закона "О защите и поощрении капиталовложений в Российской Федерации" рассматривают инвестиционный проект и готовят на него заключение, содержащее вывод о соответствии (положительное заключение) или несоответствии (отрицательное заключение) инвестиционного проекта критериям эффективного использования средств областного бюджета в целях применения мер государственной поддержки; уведомляют о поступлении заявления о рассмотрении инвестиционного проекта организации, реализующей проект,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в порядке, установленном Правительством Российской Федерации, и о результатах его рассмотрения организацию, реализующую данный проект, и указанный федеральный орган исполнительной власти с приложением к уведомлениям копии заключения на инвестиционный проект, подготовленного по результатам его рассмотрения;</w:t>
      </w:r>
    </w:p>
    <w:p>
      <w:pPr>
        <w:pStyle w:val="0"/>
        <w:jc w:val="both"/>
      </w:pPr>
      <w:r>
        <w:rPr>
          <w:sz w:val="20"/>
        </w:rPr>
        <w:t xml:space="preserve">(п. 2.1 введен </w:t>
      </w:r>
      <w:hyperlink w:history="0" r:id="rId34" w:tooltip="Закон Смоленской области от 29.09.2022 N 100-з &quot;О внесении изменений в областной закон &quot;О разграничении полномочий органов государственной власти Смоленской области в сфере защиты и поощрения капиталовложений&quot; (принят Смоленской областной Думой 29.09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29.09.2022 N 100-з)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осуществляют иные полномочия в сфере защиты и поощрения капиталовложений, предусмотренные Федеральным </w:t>
      </w:r>
      <w:hyperlink w:history="0" r:id="rId35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и поощрении капиталовложений в Российской Федерации" и принятыми в соответствии с ним иными нормативными правовыми актами.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Финансовое обеспечение реализации полномочий органов государственной власти Смоленской области в сфере защиты и поощрения капиталовложений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Финансовое обеспечение реализации полномочий органов государственной власти Смоленской области в сфере защиты и поощрения капиталовложений является расходным обязательством Смоленской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Вступление в силу настоящего областного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областной закон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А.В.ОСТРОВСКИЙ</w:t>
      </w:r>
    </w:p>
    <w:p>
      <w:pPr>
        <w:pStyle w:val="0"/>
      </w:pPr>
      <w:r>
        <w:rPr>
          <w:sz w:val="20"/>
        </w:rPr>
        <w:t xml:space="preserve">26 мая 2021 года</w:t>
      </w:r>
    </w:p>
    <w:p>
      <w:pPr>
        <w:pStyle w:val="0"/>
        <w:spacing w:before="200" w:lineRule="auto"/>
      </w:pPr>
      <w:r>
        <w:rPr>
          <w:sz w:val="20"/>
        </w:rPr>
        <w:t xml:space="preserve">N 56-з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Смоленской области от 26.05.2021 N 56-з</w:t>
            <w:br/>
            <w:t>(ред. от 29.03.2024)</w:t>
            <w:br/>
            <w:t>"О разграничении полномочий органов государственной 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76&amp;n=122164&amp;dst=100008" TargetMode = "External"/><Relationship Id="rId9" Type="http://schemas.openxmlformats.org/officeDocument/2006/relationships/hyperlink" Target="https://login.consultant.ru/link/?req=doc&amp;base=RLAW376&amp;n=129580&amp;dst=100008" TargetMode = "External"/><Relationship Id="rId10" Type="http://schemas.openxmlformats.org/officeDocument/2006/relationships/hyperlink" Target="https://login.consultant.ru/link/?req=doc&amp;base=RLAW376&amp;n=143814&amp;dst=100014" TargetMode = "External"/><Relationship Id="rId11" Type="http://schemas.openxmlformats.org/officeDocument/2006/relationships/hyperlink" Target="https://login.consultant.ru/link/?req=doc&amp;base=LAW&amp;n=2875" TargetMode = "External"/><Relationship Id="rId12" Type="http://schemas.openxmlformats.org/officeDocument/2006/relationships/hyperlink" Target="https://login.consultant.ru/link/?req=doc&amp;base=LAW&amp;n=518230&amp;dst=100041" TargetMode = "External"/><Relationship Id="rId13" Type="http://schemas.openxmlformats.org/officeDocument/2006/relationships/hyperlink" Target="https://login.consultant.ru/link/?req=doc&amp;base=RLAW376&amp;n=157208" TargetMode = "External"/><Relationship Id="rId14" Type="http://schemas.openxmlformats.org/officeDocument/2006/relationships/hyperlink" Target="https://login.consultant.ru/link/?req=doc&amp;base=RLAW376&amp;n=129580&amp;dst=100009" TargetMode = "External"/><Relationship Id="rId15" Type="http://schemas.openxmlformats.org/officeDocument/2006/relationships/hyperlink" Target="https://login.consultant.ru/link/?req=doc&amp;base=RLAW376&amp;n=143814&amp;dst=100015" TargetMode = "External"/><Relationship Id="rId16" Type="http://schemas.openxmlformats.org/officeDocument/2006/relationships/hyperlink" Target="https://login.consultant.ru/link/?req=doc&amp;base=LAW&amp;n=2875" TargetMode = "External"/><Relationship Id="rId17" Type="http://schemas.openxmlformats.org/officeDocument/2006/relationships/hyperlink" Target="https://login.consultant.ru/link/?req=doc&amp;base=RLAW376&amp;n=157208" TargetMode = "External"/><Relationship Id="rId18" Type="http://schemas.openxmlformats.org/officeDocument/2006/relationships/hyperlink" Target="https://login.consultant.ru/link/?req=doc&amp;base=RLAW376&amp;n=143814&amp;dst=100017" TargetMode = "External"/><Relationship Id="rId19" Type="http://schemas.openxmlformats.org/officeDocument/2006/relationships/hyperlink" Target="https://login.consultant.ru/link/?req=doc&amp;base=RLAW376&amp;n=157208" TargetMode = "External"/><Relationship Id="rId20" Type="http://schemas.openxmlformats.org/officeDocument/2006/relationships/hyperlink" Target="https://login.consultant.ru/link/?req=doc&amp;base=RLAW376&amp;n=143814&amp;dst=100018" TargetMode = "External"/><Relationship Id="rId21" Type="http://schemas.openxmlformats.org/officeDocument/2006/relationships/hyperlink" Target="https://login.consultant.ru/link/?req=doc&amp;base=LAW&amp;n=518230&amp;dst=100178" TargetMode = "External"/><Relationship Id="rId22" Type="http://schemas.openxmlformats.org/officeDocument/2006/relationships/hyperlink" Target="https://login.consultant.ru/link/?req=doc&amp;base=RLAW376&amp;n=122164&amp;dst=100010" TargetMode = "External"/><Relationship Id="rId23" Type="http://schemas.openxmlformats.org/officeDocument/2006/relationships/hyperlink" Target="https://login.consultant.ru/link/?req=doc&amp;base=LAW&amp;n=518230&amp;dst=100732" TargetMode = "External"/><Relationship Id="rId24" Type="http://schemas.openxmlformats.org/officeDocument/2006/relationships/hyperlink" Target="https://login.consultant.ru/link/?req=doc&amp;base=RLAW376&amp;n=129580&amp;dst=100010" TargetMode = "External"/><Relationship Id="rId25" Type="http://schemas.openxmlformats.org/officeDocument/2006/relationships/hyperlink" Target="https://login.consultant.ru/link/?req=doc&amp;base=LAW&amp;n=518230&amp;dst=100625" TargetMode = "External"/><Relationship Id="rId26" Type="http://schemas.openxmlformats.org/officeDocument/2006/relationships/hyperlink" Target="https://login.consultant.ru/link/?req=doc&amp;base=LAW&amp;n=517566&amp;dst=297" TargetMode = "External"/><Relationship Id="rId27" Type="http://schemas.openxmlformats.org/officeDocument/2006/relationships/hyperlink" Target="https://login.consultant.ru/link/?req=doc&amp;base=RLAW376&amp;n=122164&amp;dst=100012" TargetMode = "External"/><Relationship Id="rId28" Type="http://schemas.openxmlformats.org/officeDocument/2006/relationships/hyperlink" Target="https://login.consultant.ru/link/?req=doc&amp;base=LAW&amp;n=518230&amp;dst=100181" TargetMode = "External"/><Relationship Id="rId29" Type="http://schemas.openxmlformats.org/officeDocument/2006/relationships/hyperlink" Target="https://login.consultant.ru/link/?req=doc&amp;base=LAW&amp;n=518230" TargetMode = "External"/><Relationship Id="rId30" Type="http://schemas.openxmlformats.org/officeDocument/2006/relationships/hyperlink" Target="https://login.consultant.ru/link/?req=doc&amp;base=RLAW376&amp;n=129580&amp;dst=100012" TargetMode = "External"/><Relationship Id="rId31" Type="http://schemas.openxmlformats.org/officeDocument/2006/relationships/hyperlink" Target="https://login.consultant.ru/link/?req=doc&amp;base=LAW&amp;n=518230" TargetMode = "External"/><Relationship Id="rId32" Type="http://schemas.openxmlformats.org/officeDocument/2006/relationships/hyperlink" Target="https://login.consultant.ru/link/?req=doc&amp;base=RLAW376&amp;n=122164&amp;dst=100014" TargetMode = "External"/><Relationship Id="rId33" Type="http://schemas.openxmlformats.org/officeDocument/2006/relationships/hyperlink" Target="https://login.consultant.ru/link/?req=doc&amp;base=LAW&amp;n=518230&amp;dst=100743" TargetMode = "External"/><Relationship Id="rId34" Type="http://schemas.openxmlformats.org/officeDocument/2006/relationships/hyperlink" Target="https://login.consultant.ru/link/?req=doc&amp;base=RLAW376&amp;n=129580&amp;dst=100013" TargetMode = "External"/><Relationship Id="rId35" Type="http://schemas.openxmlformats.org/officeDocument/2006/relationships/hyperlink" Target="https://login.consultant.ru/link/?req=doc&amp;base=LAW&amp;n=51823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26.05.2021 N 56-з
(ред. от 29.03.2024)
"О разграничении полномочий органов государственной власти Смоленской области в сфере защиты и поощрения капиталовложений"
(принят Смоленской областной Думой 26.05.2021)</dc:title>
  <dcterms:created xsi:type="dcterms:W3CDTF">2026-03-02T13:08:49Z</dcterms:created>
</cp:coreProperties>
</file>